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embeddings/Microsoft_Excel_Worksheet3.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CD4329" w:rsidRPr="00A16953" w:rsidP="00CD4329">
      <w:pPr>
        <w:jc w:val="center"/>
        <w:rPr>
          <w:b/>
          <w:sz w:val="27"/>
          <w:szCs w:val="27"/>
        </w:rPr>
      </w:pPr>
      <w:r w:rsidRPr="00A16953">
        <w:rPr>
          <w:b/>
          <w:sz w:val="27"/>
          <w:szCs w:val="27"/>
        </w:rPr>
        <w:t>Информация</w:t>
      </w:r>
    </w:p>
    <w:p w:rsidR="008E118D" w:rsidRPr="00A16953" w:rsidP="00CD4329">
      <w:pPr>
        <w:jc w:val="center"/>
        <w:rPr>
          <w:b/>
          <w:sz w:val="27"/>
          <w:szCs w:val="27"/>
        </w:rPr>
      </w:pPr>
      <w:r w:rsidRPr="00A16953">
        <w:rPr>
          <w:b/>
          <w:sz w:val="27"/>
          <w:szCs w:val="27"/>
        </w:rPr>
        <w:t xml:space="preserve">о рассмотрении обращений граждан, поступивших </w:t>
      </w:r>
    </w:p>
    <w:p w:rsidR="00CD4329" w:rsidRPr="00A16953" w:rsidP="00CD4329">
      <w:pPr>
        <w:jc w:val="center"/>
        <w:rPr>
          <w:b/>
          <w:sz w:val="27"/>
          <w:szCs w:val="27"/>
        </w:rPr>
      </w:pPr>
      <w:r w:rsidRPr="00A16953">
        <w:rPr>
          <w:b/>
          <w:sz w:val="27"/>
          <w:szCs w:val="27"/>
        </w:rPr>
        <w:t xml:space="preserve">в Правительство Вологодской области </w:t>
      </w:r>
      <w:r w:rsidR="009D2657">
        <w:rPr>
          <w:b/>
          <w:sz w:val="27"/>
          <w:szCs w:val="27"/>
        </w:rPr>
        <w:t xml:space="preserve">в </w:t>
      </w:r>
      <w:r w:rsidRPr="009D2657" w:rsidR="009D2657">
        <w:rPr>
          <w:b/>
          <w:sz w:val="27"/>
          <w:szCs w:val="27"/>
        </w:rPr>
        <w:t>3</w:t>
      </w:r>
      <w:r w:rsidRPr="00A16953" w:rsidR="00D01ED4">
        <w:rPr>
          <w:b/>
          <w:sz w:val="27"/>
          <w:szCs w:val="27"/>
        </w:rPr>
        <w:t xml:space="preserve"> </w:t>
      </w:r>
      <w:r w:rsidR="009D2657">
        <w:rPr>
          <w:b/>
          <w:sz w:val="27"/>
          <w:szCs w:val="27"/>
        </w:rPr>
        <w:t>квартале</w:t>
      </w:r>
      <w:r w:rsidRPr="00A16953" w:rsidR="00D01ED4">
        <w:rPr>
          <w:b/>
          <w:sz w:val="27"/>
          <w:szCs w:val="27"/>
        </w:rPr>
        <w:t xml:space="preserve"> 2018 года</w:t>
      </w:r>
    </w:p>
    <w:p w:rsidR="00CD4329" w:rsidRPr="00A16953" w:rsidP="00CD4329">
      <w:pPr>
        <w:jc w:val="both"/>
        <w:rPr>
          <w:sz w:val="27"/>
          <w:szCs w:val="27"/>
        </w:rPr>
      </w:pPr>
    </w:p>
    <w:p w:rsidR="00677D8A" w:rsidP="00CD4329">
      <w:pPr>
        <w:jc w:val="both"/>
        <w:rPr>
          <w:sz w:val="27"/>
          <w:szCs w:val="27"/>
        </w:rPr>
      </w:pPr>
      <w:r w:rsidRPr="00A16953">
        <w:rPr>
          <w:sz w:val="27"/>
          <w:szCs w:val="27"/>
        </w:rPr>
        <w:t xml:space="preserve">     </w:t>
      </w:r>
      <w:r w:rsidRPr="00A16953" w:rsidR="008E118D">
        <w:rPr>
          <w:sz w:val="27"/>
          <w:szCs w:val="27"/>
        </w:rPr>
        <w:t xml:space="preserve">     </w:t>
      </w:r>
      <w:r w:rsidR="00DD1A6D">
        <w:rPr>
          <w:sz w:val="27"/>
          <w:szCs w:val="27"/>
        </w:rPr>
        <w:t xml:space="preserve">В течение 9 месяцев 2018 года в Правительство области поступило </w:t>
      </w:r>
      <w:r w:rsidRPr="00DD1A6D" w:rsidR="00DD1A6D">
        <w:rPr>
          <w:b/>
          <w:sz w:val="27"/>
          <w:szCs w:val="27"/>
        </w:rPr>
        <w:t>8587</w:t>
      </w:r>
      <w:r w:rsidR="00DD1A6D">
        <w:rPr>
          <w:sz w:val="27"/>
          <w:szCs w:val="27"/>
        </w:rPr>
        <w:t xml:space="preserve"> обращений, в которых содержалось </w:t>
      </w:r>
      <w:r w:rsidRPr="00DD1A6D" w:rsidR="00DD1A6D">
        <w:rPr>
          <w:b/>
          <w:sz w:val="27"/>
          <w:szCs w:val="27"/>
        </w:rPr>
        <w:t>10205</w:t>
      </w:r>
      <w:r w:rsidR="00DD1A6D">
        <w:rPr>
          <w:sz w:val="27"/>
          <w:szCs w:val="27"/>
        </w:rPr>
        <w:t xml:space="preserve"> вопросов.</w:t>
      </w:r>
      <w:r w:rsidRPr="00677D8A">
        <w:rPr>
          <w:sz w:val="27"/>
          <w:szCs w:val="27"/>
        </w:rPr>
        <w:t xml:space="preserve"> </w:t>
      </w:r>
      <w:r>
        <w:rPr>
          <w:sz w:val="27"/>
          <w:szCs w:val="27"/>
        </w:rPr>
        <w:t xml:space="preserve">В </w:t>
      </w:r>
      <w:r w:rsidR="00F41A79">
        <w:rPr>
          <w:sz w:val="27"/>
          <w:szCs w:val="27"/>
        </w:rPr>
        <w:t>сравнени</w:t>
      </w:r>
      <w:r w:rsidR="00C32742">
        <w:rPr>
          <w:sz w:val="27"/>
          <w:szCs w:val="27"/>
        </w:rPr>
        <w:t>и</w:t>
      </w:r>
      <w:r>
        <w:rPr>
          <w:sz w:val="27"/>
          <w:szCs w:val="27"/>
        </w:rPr>
        <w:t xml:space="preserve"> с аналогичным периодом 2017 года количество обращений</w:t>
      </w:r>
      <w:r w:rsidR="00857C1F">
        <w:rPr>
          <w:sz w:val="27"/>
          <w:szCs w:val="27"/>
        </w:rPr>
        <w:t xml:space="preserve"> увеличилось в </w:t>
      </w:r>
      <w:r w:rsidRPr="00857C1F" w:rsidR="00857C1F">
        <w:rPr>
          <w:b/>
          <w:sz w:val="27"/>
          <w:szCs w:val="27"/>
        </w:rPr>
        <w:t>1,2</w:t>
      </w:r>
      <w:r w:rsidR="00857C1F">
        <w:rPr>
          <w:sz w:val="27"/>
          <w:szCs w:val="27"/>
        </w:rPr>
        <w:t xml:space="preserve"> раза.</w:t>
      </w:r>
    </w:p>
    <w:p w:rsidR="008E118D" w:rsidRPr="00A16953" w:rsidP="00CD4329">
      <w:pPr>
        <w:jc w:val="both"/>
        <w:rPr>
          <w:sz w:val="27"/>
          <w:szCs w:val="27"/>
        </w:rPr>
      </w:pPr>
      <w:r>
        <w:rPr>
          <w:sz w:val="27"/>
          <w:szCs w:val="27"/>
        </w:rPr>
        <w:t xml:space="preserve">          </w:t>
      </w:r>
      <w:r w:rsidR="00DD1A6D">
        <w:rPr>
          <w:sz w:val="27"/>
          <w:szCs w:val="27"/>
        </w:rPr>
        <w:t xml:space="preserve"> </w:t>
      </w:r>
      <w:r w:rsidRPr="00A16953">
        <w:rPr>
          <w:sz w:val="27"/>
          <w:szCs w:val="27"/>
        </w:rPr>
        <w:t>В</w:t>
      </w:r>
      <w:r w:rsidRPr="00A16953" w:rsidR="00CD4329">
        <w:rPr>
          <w:sz w:val="27"/>
          <w:szCs w:val="27"/>
        </w:rPr>
        <w:t xml:space="preserve"> </w:t>
      </w:r>
      <w:r w:rsidR="009D2657">
        <w:rPr>
          <w:sz w:val="27"/>
          <w:szCs w:val="27"/>
        </w:rPr>
        <w:t>3 квартал</w:t>
      </w:r>
      <w:r w:rsidR="00DD1A6D">
        <w:rPr>
          <w:sz w:val="27"/>
          <w:szCs w:val="27"/>
        </w:rPr>
        <w:t>е</w:t>
      </w:r>
      <w:r w:rsidRPr="00A16953">
        <w:rPr>
          <w:sz w:val="27"/>
          <w:szCs w:val="27"/>
        </w:rPr>
        <w:t xml:space="preserve"> 2018 года </w:t>
      </w:r>
      <w:r w:rsidR="00DD1A6D">
        <w:rPr>
          <w:sz w:val="27"/>
          <w:szCs w:val="27"/>
        </w:rPr>
        <w:t>зафиксировано</w:t>
      </w:r>
      <w:r w:rsidRPr="00A16953">
        <w:rPr>
          <w:sz w:val="27"/>
          <w:szCs w:val="27"/>
        </w:rPr>
        <w:t xml:space="preserve"> </w:t>
      </w:r>
      <w:r w:rsidR="009D2657">
        <w:rPr>
          <w:b/>
          <w:sz w:val="27"/>
          <w:szCs w:val="27"/>
        </w:rPr>
        <w:t>2783</w:t>
      </w:r>
      <w:r w:rsidRPr="00A16953">
        <w:rPr>
          <w:sz w:val="27"/>
          <w:szCs w:val="27"/>
        </w:rPr>
        <w:t xml:space="preserve"> обращени</w:t>
      </w:r>
      <w:r w:rsidRPr="00A16953" w:rsidR="00565BA1">
        <w:rPr>
          <w:sz w:val="27"/>
          <w:szCs w:val="27"/>
        </w:rPr>
        <w:t>я</w:t>
      </w:r>
      <w:r w:rsidR="00DD1A6D">
        <w:rPr>
          <w:sz w:val="27"/>
          <w:szCs w:val="27"/>
        </w:rPr>
        <w:t xml:space="preserve"> (</w:t>
      </w:r>
      <w:r w:rsidR="009D2657">
        <w:rPr>
          <w:b/>
          <w:sz w:val="27"/>
          <w:szCs w:val="27"/>
        </w:rPr>
        <w:t>3193</w:t>
      </w:r>
      <w:r w:rsidRPr="00A16953" w:rsidR="00565BA1">
        <w:rPr>
          <w:sz w:val="27"/>
          <w:szCs w:val="27"/>
        </w:rPr>
        <w:t xml:space="preserve"> вопроса</w:t>
      </w:r>
      <w:r w:rsidR="00DD1A6D">
        <w:rPr>
          <w:sz w:val="27"/>
          <w:szCs w:val="27"/>
        </w:rPr>
        <w:t>)</w:t>
      </w:r>
      <w:r w:rsidRPr="00A16953">
        <w:rPr>
          <w:sz w:val="27"/>
          <w:szCs w:val="27"/>
        </w:rPr>
        <w:t xml:space="preserve">. Количество обращений по сравнению с  </w:t>
      </w:r>
      <w:r w:rsidR="00857C1F">
        <w:rPr>
          <w:sz w:val="27"/>
          <w:szCs w:val="27"/>
        </w:rPr>
        <w:t xml:space="preserve">3 кварталом </w:t>
      </w:r>
      <w:r w:rsidRPr="00A16953">
        <w:rPr>
          <w:sz w:val="27"/>
          <w:szCs w:val="27"/>
        </w:rPr>
        <w:t xml:space="preserve"> 2017 года </w:t>
      </w:r>
      <w:r w:rsidRPr="00A16953" w:rsidR="00857C1F">
        <w:rPr>
          <w:sz w:val="27"/>
          <w:szCs w:val="27"/>
        </w:rPr>
        <w:t>увеличилось</w:t>
      </w:r>
      <w:r w:rsidR="00857C1F">
        <w:rPr>
          <w:sz w:val="27"/>
          <w:szCs w:val="27"/>
        </w:rPr>
        <w:t xml:space="preserve"> </w:t>
      </w:r>
      <w:r w:rsidR="005C29E2">
        <w:rPr>
          <w:sz w:val="27"/>
          <w:szCs w:val="27"/>
        </w:rPr>
        <w:t xml:space="preserve">незначительно </w:t>
      </w:r>
      <w:r w:rsidR="009D2657">
        <w:rPr>
          <w:sz w:val="27"/>
          <w:szCs w:val="27"/>
        </w:rPr>
        <w:t>(в 3 квартале 2017 года</w:t>
      </w:r>
      <w:r w:rsidRPr="00A16953" w:rsidR="00565BA1">
        <w:rPr>
          <w:sz w:val="27"/>
          <w:szCs w:val="27"/>
        </w:rPr>
        <w:t xml:space="preserve"> </w:t>
      </w:r>
      <w:r w:rsidR="00DD1A6D">
        <w:rPr>
          <w:sz w:val="27"/>
          <w:szCs w:val="27"/>
        </w:rPr>
        <w:t>зарегистрировано</w:t>
      </w:r>
      <w:r w:rsidRPr="00A16953" w:rsidR="00565BA1">
        <w:rPr>
          <w:sz w:val="27"/>
          <w:szCs w:val="27"/>
        </w:rPr>
        <w:t xml:space="preserve"> </w:t>
      </w:r>
      <w:r w:rsidR="009D2657">
        <w:rPr>
          <w:sz w:val="27"/>
          <w:szCs w:val="27"/>
        </w:rPr>
        <w:t>2480</w:t>
      </w:r>
      <w:r w:rsidR="005C29E2">
        <w:rPr>
          <w:sz w:val="27"/>
          <w:szCs w:val="27"/>
        </w:rPr>
        <w:t xml:space="preserve"> обращений</w:t>
      </w:r>
      <w:r w:rsidRPr="00A16953" w:rsidR="00565BA1">
        <w:rPr>
          <w:sz w:val="27"/>
          <w:szCs w:val="27"/>
        </w:rPr>
        <w:t>)</w:t>
      </w:r>
      <w:r w:rsidRPr="00A16953">
        <w:rPr>
          <w:sz w:val="27"/>
          <w:szCs w:val="27"/>
        </w:rPr>
        <w:t xml:space="preserve">.  </w:t>
      </w:r>
    </w:p>
    <w:p w:rsidR="00565BA1" w:rsidRPr="00A16953" w:rsidP="00CD4329">
      <w:pPr>
        <w:jc w:val="both"/>
      </w:pPr>
      <w:r w:rsidRPr="00A16953">
        <w:rPr>
          <w:sz w:val="27"/>
          <w:szCs w:val="27"/>
        </w:rPr>
        <w:t xml:space="preserve">     </w:t>
      </w:r>
      <w:r w:rsidRPr="00A16953" w:rsidR="00A16953">
        <w:rPr>
          <w:sz w:val="27"/>
          <w:szCs w:val="27"/>
        </w:rPr>
        <w:t xml:space="preserve">     </w:t>
      </w:r>
    </w:p>
    <w:tbl>
      <w:tblPr>
        <w:tblW w:w="10065" w:type="dxa"/>
        <w:tblInd w:w="-176" w:type="dxa"/>
        <w:tblLook w:val="04A0"/>
      </w:tblPr>
      <w:tblGrid>
        <w:gridCol w:w="4345"/>
        <w:gridCol w:w="3169"/>
        <w:gridCol w:w="2551"/>
      </w:tblGrid>
      <w:tr w:rsidTr="0024726C">
        <w:tblPrEx>
          <w:tblW w:w="10065" w:type="dxa"/>
          <w:tblInd w:w="-176" w:type="dxa"/>
          <w:tblLook w:val="04A0"/>
        </w:tblPrEx>
        <w:trPr>
          <w:trHeight w:val="300"/>
        </w:trPr>
        <w:tc>
          <w:tcPr>
            <w:tcW w:w="4345"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9675D6" w:rsidRPr="008C4217" w:rsidP="009675D6">
            <w:pPr>
              <w:jc w:val="center"/>
              <w:rPr>
                <w:rFonts w:eastAsia="Times New Roman"/>
                <w:b/>
                <w:bCs/>
                <w:color w:val="000000"/>
              </w:rPr>
            </w:pPr>
            <w:r>
              <w:rPr>
                <w:rFonts w:eastAsia="Times New Roman"/>
                <w:b/>
                <w:bCs/>
                <w:color w:val="000000"/>
              </w:rPr>
              <w:t>Каналы поступления обращений</w:t>
            </w:r>
          </w:p>
        </w:tc>
        <w:tc>
          <w:tcPr>
            <w:tcW w:w="3169" w:type="dxa"/>
            <w:tcBorders>
              <w:top w:val="single" w:sz="4" w:space="0" w:color="auto"/>
              <w:left w:val="nil"/>
              <w:bottom w:val="single" w:sz="4" w:space="0" w:color="auto"/>
              <w:right w:val="single" w:sz="4" w:space="0" w:color="auto"/>
            </w:tcBorders>
            <w:shd w:val="clear" w:color="auto" w:fill="8DB3E2" w:themeFill="text2" w:themeFillTint="66"/>
            <w:vAlign w:val="center"/>
          </w:tcPr>
          <w:p w:rsidR="009675D6" w:rsidRPr="00A16953" w:rsidP="0024726C">
            <w:pPr>
              <w:jc w:val="center"/>
              <w:rPr>
                <w:rFonts w:eastAsia="Times New Roman"/>
                <w:b/>
                <w:bCs/>
                <w:color w:val="000000"/>
              </w:rPr>
            </w:pPr>
            <w:r>
              <w:rPr>
                <w:rFonts w:eastAsia="Times New Roman"/>
                <w:b/>
                <w:bCs/>
                <w:color w:val="000000"/>
                <w:lang w:val="en-US"/>
              </w:rPr>
              <w:t xml:space="preserve">3 </w:t>
            </w:r>
            <w:r>
              <w:rPr>
                <w:rFonts w:eastAsia="Times New Roman"/>
                <w:b/>
                <w:bCs/>
                <w:color w:val="000000"/>
              </w:rPr>
              <w:t>квартал</w:t>
            </w:r>
            <w:r w:rsidRPr="00A16953">
              <w:rPr>
                <w:rFonts w:eastAsia="Times New Roman"/>
                <w:b/>
                <w:bCs/>
                <w:color w:val="000000"/>
              </w:rPr>
              <w:t xml:space="preserve"> 2018 года</w:t>
            </w:r>
          </w:p>
        </w:tc>
        <w:tc>
          <w:tcPr>
            <w:tcW w:w="25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675D6" w:rsidRPr="00A16953" w:rsidP="009675D6">
            <w:pPr>
              <w:jc w:val="center"/>
              <w:rPr>
                <w:rFonts w:eastAsia="Times New Roman"/>
                <w:b/>
                <w:bCs/>
                <w:color w:val="000000"/>
              </w:rPr>
            </w:pPr>
            <w:r>
              <w:rPr>
                <w:rFonts w:eastAsia="Times New Roman"/>
                <w:b/>
                <w:bCs/>
                <w:color w:val="000000"/>
              </w:rPr>
              <w:t>3 квартал</w:t>
            </w:r>
            <w:r w:rsidRPr="00A16953">
              <w:rPr>
                <w:rFonts w:eastAsia="Times New Roman"/>
                <w:b/>
                <w:bCs/>
                <w:color w:val="000000"/>
              </w:rPr>
              <w:t xml:space="preserve"> 2017 года</w:t>
            </w:r>
          </w:p>
        </w:tc>
      </w:tr>
      <w:tr w:rsidTr="0024726C">
        <w:tblPrEx>
          <w:tblW w:w="10065" w:type="dxa"/>
          <w:tblInd w:w="-176" w:type="dxa"/>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bottom"/>
            <w:hideMark/>
          </w:tcPr>
          <w:p w:rsidR="00D5497F" w:rsidRPr="00A16953" w:rsidP="005B7070">
            <w:pPr>
              <w:jc w:val="center"/>
              <w:rPr>
                <w:rFonts w:eastAsia="Times New Roman"/>
                <w:color w:val="000000"/>
              </w:rPr>
            </w:pPr>
            <w:r w:rsidRPr="00A16953">
              <w:rPr>
                <w:rFonts w:eastAsia="Times New Roman"/>
                <w:color w:val="000000"/>
              </w:rPr>
              <w:t>Почта</w:t>
            </w:r>
          </w:p>
        </w:tc>
        <w:tc>
          <w:tcPr>
            <w:tcW w:w="3169" w:type="dxa"/>
            <w:tcBorders>
              <w:top w:val="single" w:sz="4" w:space="0" w:color="auto"/>
              <w:left w:val="nil"/>
              <w:bottom w:val="single" w:sz="4" w:space="0" w:color="auto"/>
              <w:right w:val="single" w:sz="4" w:space="0" w:color="auto"/>
            </w:tcBorders>
            <w:vAlign w:val="bottom"/>
          </w:tcPr>
          <w:p w:rsidR="00D5497F" w:rsidRPr="009675D6" w:rsidP="005B7070">
            <w:pPr>
              <w:jc w:val="center"/>
              <w:rPr>
                <w:rFonts w:eastAsia="Times New Roman"/>
                <w:color w:val="000000"/>
                <w:lang w:val="en-US"/>
              </w:rPr>
            </w:pPr>
            <w:r>
              <w:rPr>
                <w:rFonts w:eastAsia="Times New Roman"/>
                <w:color w:val="000000"/>
                <w:lang w:val="en-US"/>
              </w:rPr>
              <w:t>572</w:t>
            </w:r>
          </w:p>
        </w:tc>
        <w:tc>
          <w:tcPr>
            <w:tcW w:w="2551" w:type="dxa"/>
            <w:tcBorders>
              <w:top w:val="single" w:sz="4" w:space="0" w:color="auto"/>
              <w:left w:val="single" w:sz="4" w:space="0" w:color="auto"/>
              <w:bottom w:val="single" w:sz="4" w:space="0" w:color="auto"/>
              <w:right w:val="single" w:sz="4" w:space="0" w:color="auto"/>
            </w:tcBorders>
            <w:vAlign w:val="bottom"/>
          </w:tcPr>
          <w:p w:rsidR="00D5497F" w:rsidRPr="009675D6" w:rsidP="005B7070">
            <w:pPr>
              <w:jc w:val="center"/>
              <w:rPr>
                <w:rFonts w:eastAsia="Times New Roman"/>
                <w:color w:val="000000"/>
                <w:lang w:val="en-US"/>
              </w:rPr>
            </w:pPr>
            <w:r>
              <w:rPr>
                <w:rFonts w:eastAsia="Times New Roman"/>
                <w:color w:val="000000"/>
                <w:lang w:val="en-US"/>
              </w:rPr>
              <w:t>494</w:t>
            </w:r>
          </w:p>
        </w:tc>
      </w:tr>
      <w:tr w:rsidTr="0024726C">
        <w:tblPrEx>
          <w:tblW w:w="10065" w:type="dxa"/>
          <w:tblInd w:w="-176" w:type="dxa"/>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bottom"/>
            <w:hideMark/>
          </w:tcPr>
          <w:p w:rsidR="00D5497F" w:rsidRPr="00A16953" w:rsidP="00791881">
            <w:pPr>
              <w:jc w:val="center"/>
              <w:rPr>
                <w:rFonts w:eastAsia="Times New Roman"/>
                <w:color w:val="000000"/>
              </w:rPr>
            </w:pPr>
            <w:r w:rsidRPr="00A16953">
              <w:rPr>
                <w:rFonts w:eastAsia="Times New Roman"/>
                <w:color w:val="000000"/>
              </w:rPr>
              <w:t>Онлайн-приемная</w:t>
            </w:r>
            <w:r w:rsidRPr="00A16953">
              <w:rPr>
                <w:rFonts w:eastAsia="Times New Roman"/>
                <w:color w:val="000000"/>
              </w:rPr>
              <w:t xml:space="preserve"> Губернатора области</w:t>
            </w:r>
          </w:p>
        </w:tc>
        <w:tc>
          <w:tcPr>
            <w:tcW w:w="3169" w:type="dxa"/>
            <w:tcBorders>
              <w:top w:val="single" w:sz="4" w:space="0" w:color="auto"/>
              <w:left w:val="nil"/>
              <w:bottom w:val="single" w:sz="4" w:space="0" w:color="auto"/>
              <w:right w:val="single" w:sz="4" w:space="0" w:color="auto"/>
            </w:tcBorders>
            <w:vAlign w:val="bottom"/>
          </w:tcPr>
          <w:p w:rsidR="00D5497F" w:rsidRPr="009675D6" w:rsidP="00791881">
            <w:pPr>
              <w:jc w:val="center"/>
              <w:rPr>
                <w:rFonts w:eastAsia="Times New Roman"/>
                <w:color w:val="000000"/>
                <w:lang w:val="en-US"/>
              </w:rPr>
            </w:pPr>
            <w:r>
              <w:rPr>
                <w:rFonts w:eastAsia="Times New Roman"/>
                <w:color w:val="000000"/>
                <w:lang w:val="en-US"/>
              </w:rPr>
              <w:t>826</w:t>
            </w:r>
          </w:p>
        </w:tc>
        <w:tc>
          <w:tcPr>
            <w:tcW w:w="2551" w:type="dxa"/>
            <w:tcBorders>
              <w:top w:val="single" w:sz="4" w:space="0" w:color="auto"/>
              <w:left w:val="single" w:sz="4" w:space="0" w:color="auto"/>
              <w:bottom w:val="single" w:sz="4" w:space="0" w:color="auto"/>
              <w:right w:val="single" w:sz="4" w:space="0" w:color="auto"/>
            </w:tcBorders>
            <w:vAlign w:val="bottom"/>
          </w:tcPr>
          <w:p w:rsidR="00D5497F" w:rsidRPr="009675D6" w:rsidP="00791881">
            <w:pPr>
              <w:jc w:val="center"/>
              <w:rPr>
                <w:rFonts w:eastAsia="Times New Roman"/>
                <w:color w:val="000000"/>
                <w:lang w:val="en-US"/>
              </w:rPr>
            </w:pPr>
            <w:r>
              <w:rPr>
                <w:rFonts w:eastAsia="Times New Roman"/>
                <w:color w:val="000000"/>
                <w:lang w:val="en-US"/>
              </w:rPr>
              <w:t>705</w:t>
            </w:r>
          </w:p>
        </w:tc>
      </w:tr>
      <w:tr w:rsidTr="0024726C">
        <w:tblPrEx>
          <w:tblW w:w="10065" w:type="dxa"/>
          <w:tblInd w:w="-176" w:type="dxa"/>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bottom"/>
            <w:hideMark/>
          </w:tcPr>
          <w:p w:rsidR="008C4217" w:rsidRPr="00A16953" w:rsidP="007E4AF6">
            <w:pPr>
              <w:jc w:val="center"/>
              <w:rPr>
                <w:rFonts w:eastAsia="Times New Roman"/>
                <w:color w:val="000000"/>
              </w:rPr>
            </w:pPr>
            <w:r w:rsidRPr="00A16953">
              <w:rPr>
                <w:rFonts w:eastAsia="Times New Roman"/>
                <w:color w:val="000000"/>
              </w:rPr>
              <w:t>Сайт Правительства</w:t>
            </w:r>
          </w:p>
        </w:tc>
        <w:tc>
          <w:tcPr>
            <w:tcW w:w="3169" w:type="dxa"/>
            <w:tcBorders>
              <w:top w:val="single" w:sz="4" w:space="0" w:color="auto"/>
              <w:left w:val="nil"/>
              <w:bottom w:val="single" w:sz="4" w:space="0" w:color="auto"/>
              <w:right w:val="single" w:sz="4" w:space="0" w:color="auto"/>
            </w:tcBorders>
            <w:vAlign w:val="bottom"/>
          </w:tcPr>
          <w:p w:rsidR="008C4217" w:rsidRPr="009675D6" w:rsidP="007E4AF6">
            <w:pPr>
              <w:jc w:val="center"/>
              <w:rPr>
                <w:rFonts w:eastAsia="Times New Roman"/>
                <w:color w:val="000000"/>
                <w:lang w:val="en-US"/>
              </w:rPr>
            </w:pPr>
            <w:r>
              <w:rPr>
                <w:rFonts w:eastAsia="Times New Roman"/>
                <w:color w:val="000000"/>
                <w:lang w:val="en-US"/>
              </w:rPr>
              <w:t>316</w:t>
            </w:r>
          </w:p>
        </w:tc>
        <w:tc>
          <w:tcPr>
            <w:tcW w:w="2551" w:type="dxa"/>
            <w:tcBorders>
              <w:top w:val="single" w:sz="4" w:space="0" w:color="auto"/>
              <w:left w:val="single" w:sz="4" w:space="0" w:color="auto"/>
              <w:bottom w:val="single" w:sz="4" w:space="0" w:color="auto"/>
              <w:right w:val="single" w:sz="4" w:space="0" w:color="auto"/>
            </w:tcBorders>
            <w:vAlign w:val="bottom"/>
          </w:tcPr>
          <w:p w:rsidR="008C4217" w:rsidRPr="009675D6" w:rsidP="007E4AF6">
            <w:pPr>
              <w:jc w:val="center"/>
              <w:rPr>
                <w:rFonts w:eastAsia="Times New Roman"/>
                <w:color w:val="000000"/>
                <w:lang w:val="en-US"/>
              </w:rPr>
            </w:pPr>
            <w:r>
              <w:rPr>
                <w:rFonts w:eastAsia="Times New Roman"/>
                <w:color w:val="000000"/>
                <w:lang w:val="en-US"/>
              </w:rPr>
              <w:t>198</w:t>
            </w:r>
          </w:p>
        </w:tc>
      </w:tr>
      <w:tr w:rsidTr="0024726C">
        <w:tblPrEx>
          <w:tblW w:w="10065" w:type="dxa"/>
          <w:tblInd w:w="-176" w:type="dxa"/>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bottom"/>
            <w:hideMark/>
          </w:tcPr>
          <w:p w:rsidR="008C4217" w:rsidRPr="00A16953" w:rsidP="00D00C33">
            <w:pPr>
              <w:jc w:val="center"/>
              <w:rPr>
                <w:rFonts w:eastAsia="Times New Roman"/>
                <w:color w:val="000000"/>
              </w:rPr>
            </w:pPr>
            <w:r w:rsidRPr="00A16953">
              <w:rPr>
                <w:rFonts w:eastAsia="Times New Roman"/>
                <w:color w:val="000000"/>
              </w:rPr>
              <w:t>Электронная почта</w:t>
            </w:r>
          </w:p>
        </w:tc>
        <w:tc>
          <w:tcPr>
            <w:tcW w:w="3169" w:type="dxa"/>
            <w:tcBorders>
              <w:top w:val="single" w:sz="4" w:space="0" w:color="auto"/>
              <w:left w:val="nil"/>
              <w:bottom w:val="single" w:sz="4" w:space="0" w:color="auto"/>
              <w:right w:val="single" w:sz="4" w:space="0" w:color="auto"/>
            </w:tcBorders>
            <w:vAlign w:val="bottom"/>
          </w:tcPr>
          <w:p w:rsidR="008C4217" w:rsidRPr="009675D6" w:rsidP="00D00C33">
            <w:pPr>
              <w:jc w:val="center"/>
              <w:rPr>
                <w:rFonts w:eastAsia="Times New Roman"/>
                <w:color w:val="000000"/>
                <w:lang w:val="en-US"/>
              </w:rPr>
            </w:pPr>
            <w:r>
              <w:rPr>
                <w:rFonts w:eastAsia="Times New Roman"/>
                <w:color w:val="000000"/>
                <w:lang w:val="en-US"/>
              </w:rPr>
              <w:t>304</w:t>
            </w:r>
          </w:p>
        </w:tc>
        <w:tc>
          <w:tcPr>
            <w:tcW w:w="2551" w:type="dxa"/>
            <w:tcBorders>
              <w:top w:val="single" w:sz="4" w:space="0" w:color="auto"/>
              <w:left w:val="single" w:sz="4" w:space="0" w:color="auto"/>
              <w:bottom w:val="single" w:sz="4" w:space="0" w:color="auto"/>
              <w:right w:val="single" w:sz="4" w:space="0" w:color="auto"/>
            </w:tcBorders>
            <w:vAlign w:val="bottom"/>
          </w:tcPr>
          <w:p w:rsidR="008C4217" w:rsidRPr="009675D6" w:rsidP="00D00C33">
            <w:pPr>
              <w:jc w:val="center"/>
              <w:rPr>
                <w:rFonts w:eastAsia="Times New Roman"/>
                <w:color w:val="000000"/>
                <w:lang w:val="en-US"/>
              </w:rPr>
            </w:pPr>
            <w:r>
              <w:rPr>
                <w:rFonts w:eastAsia="Times New Roman"/>
                <w:color w:val="000000"/>
                <w:lang w:val="en-US"/>
              </w:rPr>
              <w:t>352</w:t>
            </w:r>
          </w:p>
        </w:tc>
      </w:tr>
      <w:tr w:rsidTr="0024726C">
        <w:tblPrEx>
          <w:tblW w:w="10065" w:type="dxa"/>
          <w:tblInd w:w="-176" w:type="dxa"/>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bottom"/>
            <w:hideMark/>
          </w:tcPr>
          <w:p w:rsidR="008C4217" w:rsidRPr="00A16953" w:rsidP="00902AD0">
            <w:pPr>
              <w:jc w:val="center"/>
              <w:rPr>
                <w:rFonts w:eastAsia="Times New Roman"/>
                <w:color w:val="000000"/>
              </w:rPr>
            </w:pPr>
            <w:r w:rsidRPr="00A16953">
              <w:rPr>
                <w:rFonts w:eastAsia="Times New Roman"/>
                <w:color w:val="000000"/>
              </w:rPr>
              <w:t>Мобильное приложение</w:t>
            </w:r>
          </w:p>
        </w:tc>
        <w:tc>
          <w:tcPr>
            <w:tcW w:w="3169" w:type="dxa"/>
            <w:tcBorders>
              <w:top w:val="single" w:sz="4" w:space="0" w:color="auto"/>
              <w:left w:val="nil"/>
              <w:bottom w:val="single" w:sz="4" w:space="0" w:color="auto"/>
              <w:right w:val="single" w:sz="4" w:space="0" w:color="auto"/>
            </w:tcBorders>
            <w:vAlign w:val="bottom"/>
          </w:tcPr>
          <w:p w:rsidR="008C4217" w:rsidRPr="00A16953" w:rsidP="00902AD0">
            <w:pPr>
              <w:jc w:val="center"/>
              <w:rPr>
                <w:rFonts w:eastAsia="Times New Roman"/>
                <w:color w:val="000000"/>
              </w:rPr>
            </w:pPr>
            <w:r>
              <w:rPr>
                <w:rFonts w:eastAsia="Times New Roman"/>
                <w:color w:val="000000"/>
                <w:lang w:val="en-US"/>
              </w:rPr>
              <w:t>-</w:t>
            </w:r>
          </w:p>
        </w:tc>
        <w:tc>
          <w:tcPr>
            <w:tcW w:w="2551" w:type="dxa"/>
            <w:tcBorders>
              <w:top w:val="single" w:sz="4" w:space="0" w:color="auto"/>
              <w:left w:val="single" w:sz="4" w:space="0" w:color="auto"/>
              <w:bottom w:val="single" w:sz="4" w:space="0" w:color="auto"/>
              <w:right w:val="single" w:sz="4" w:space="0" w:color="auto"/>
            </w:tcBorders>
            <w:vAlign w:val="bottom"/>
          </w:tcPr>
          <w:p w:rsidR="008C4217" w:rsidRPr="009675D6" w:rsidP="00902AD0">
            <w:pPr>
              <w:jc w:val="center"/>
              <w:rPr>
                <w:rFonts w:eastAsia="Times New Roman"/>
                <w:color w:val="000000"/>
                <w:lang w:val="en-US"/>
              </w:rPr>
            </w:pPr>
            <w:r>
              <w:rPr>
                <w:rFonts w:eastAsia="Times New Roman"/>
                <w:color w:val="000000"/>
                <w:lang w:val="en-US"/>
              </w:rPr>
              <w:t>7</w:t>
            </w:r>
          </w:p>
        </w:tc>
      </w:tr>
      <w:tr w:rsidTr="0024726C">
        <w:tblPrEx>
          <w:tblW w:w="10065" w:type="dxa"/>
          <w:tblInd w:w="-176" w:type="dxa"/>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bottom"/>
            <w:hideMark/>
          </w:tcPr>
          <w:p w:rsidR="008C4217" w:rsidRPr="00A16953" w:rsidP="00F95FE6">
            <w:pPr>
              <w:jc w:val="center"/>
              <w:rPr>
                <w:rFonts w:eastAsia="Times New Roman"/>
                <w:color w:val="000000"/>
              </w:rPr>
            </w:pPr>
            <w:r w:rsidRPr="00A16953">
              <w:rPr>
                <w:rFonts w:eastAsia="Times New Roman"/>
                <w:color w:val="000000"/>
              </w:rPr>
              <w:t>МЭДО (Администрация Президента РФ)</w:t>
            </w:r>
          </w:p>
        </w:tc>
        <w:tc>
          <w:tcPr>
            <w:tcW w:w="3169" w:type="dxa"/>
            <w:tcBorders>
              <w:top w:val="single" w:sz="4" w:space="0" w:color="auto"/>
              <w:left w:val="nil"/>
              <w:bottom w:val="single" w:sz="4" w:space="0" w:color="auto"/>
              <w:right w:val="single" w:sz="4" w:space="0" w:color="auto"/>
            </w:tcBorders>
            <w:vAlign w:val="bottom"/>
          </w:tcPr>
          <w:p w:rsidR="008C4217" w:rsidRPr="009675D6" w:rsidP="00F95FE6">
            <w:pPr>
              <w:jc w:val="center"/>
              <w:rPr>
                <w:rFonts w:eastAsia="Times New Roman"/>
                <w:color w:val="000000"/>
                <w:lang w:val="en-US"/>
              </w:rPr>
            </w:pPr>
            <w:r>
              <w:rPr>
                <w:rFonts w:eastAsia="Times New Roman"/>
                <w:color w:val="000000"/>
                <w:lang w:val="en-US"/>
              </w:rPr>
              <w:t>579</w:t>
            </w:r>
          </w:p>
        </w:tc>
        <w:tc>
          <w:tcPr>
            <w:tcW w:w="2551" w:type="dxa"/>
            <w:tcBorders>
              <w:top w:val="single" w:sz="4" w:space="0" w:color="auto"/>
              <w:left w:val="single" w:sz="4" w:space="0" w:color="auto"/>
              <w:bottom w:val="single" w:sz="4" w:space="0" w:color="auto"/>
              <w:right w:val="single" w:sz="4" w:space="0" w:color="auto"/>
            </w:tcBorders>
            <w:vAlign w:val="bottom"/>
          </w:tcPr>
          <w:p w:rsidR="008C4217" w:rsidRPr="009675D6" w:rsidP="00F95FE6">
            <w:pPr>
              <w:jc w:val="center"/>
              <w:rPr>
                <w:rFonts w:eastAsia="Times New Roman"/>
                <w:color w:val="000000"/>
                <w:lang w:val="en-US"/>
              </w:rPr>
            </w:pPr>
            <w:r>
              <w:rPr>
                <w:rFonts w:eastAsia="Times New Roman"/>
                <w:color w:val="000000"/>
                <w:lang w:val="en-US"/>
              </w:rPr>
              <w:t>563</w:t>
            </w:r>
          </w:p>
        </w:tc>
      </w:tr>
      <w:tr w:rsidTr="0024726C">
        <w:tblPrEx>
          <w:tblW w:w="10065" w:type="dxa"/>
          <w:tblInd w:w="-176" w:type="dxa"/>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bottom"/>
            <w:hideMark/>
          </w:tcPr>
          <w:p w:rsidR="008C4217" w:rsidRPr="00A16953" w:rsidP="00A35A70">
            <w:pPr>
              <w:jc w:val="center"/>
              <w:rPr>
                <w:rFonts w:eastAsia="Times New Roman"/>
                <w:color w:val="000000"/>
              </w:rPr>
            </w:pPr>
            <w:r w:rsidRPr="00A16953">
              <w:rPr>
                <w:rFonts w:eastAsia="Times New Roman"/>
                <w:color w:val="000000"/>
              </w:rPr>
              <w:t>Личное обращение</w:t>
            </w:r>
          </w:p>
        </w:tc>
        <w:tc>
          <w:tcPr>
            <w:tcW w:w="3169" w:type="dxa"/>
            <w:tcBorders>
              <w:top w:val="single" w:sz="4" w:space="0" w:color="auto"/>
              <w:left w:val="nil"/>
              <w:bottom w:val="single" w:sz="4" w:space="0" w:color="auto"/>
              <w:right w:val="single" w:sz="4" w:space="0" w:color="auto"/>
            </w:tcBorders>
            <w:vAlign w:val="bottom"/>
          </w:tcPr>
          <w:p w:rsidR="008C4217" w:rsidRPr="009675D6" w:rsidP="00A35A70">
            <w:pPr>
              <w:jc w:val="center"/>
              <w:rPr>
                <w:rFonts w:eastAsia="Times New Roman"/>
                <w:color w:val="000000"/>
                <w:lang w:val="en-US"/>
              </w:rPr>
            </w:pPr>
            <w:r>
              <w:rPr>
                <w:rFonts w:eastAsia="Times New Roman"/>
                <w:color w:val="000000"/>
                <w:lang w:val="en-US"/>
              </w:rPr>
              <w:t>186</w:t>
            </w:r>
          </w:p>
        </w:tc>
        <w:tc>
          <w:tcPr>
            <w:tcW w:w="2551" w:type="dxa"/>
            <w:tcBorders>
              <w:top w:val="single" w:sz="4" w:space="0" w:color="auto"/>
              <w:left w:val="single" w:sz="4" w:space="0" w:color="auto"/>
              <w:bottom w:val="single" w:sz="4" w:space="0" w:color="auto"/>
              <w:right w:val="single" w:sz="4" w:space="0" w:color="auto"/>
            </w:tcBorders>
            <w:vAlign w:val="bottom"/>
          </w:tcPr>
          <w:p w:rsidR="008C4217" w:rsidRPr="009675D6" w:rsidP="00A35A70">
            <w:pPr>
              <w:jc w:val="center"/>
              <w:rPr>
                <w:rFonts w:eastAsia="Times New Roman"/>
                <w:color w:val="000000"/>
                <w:lang w:val="en-US"/>
              </w:rPr>
            </w:pPr>
            <w:r>
              <w:rPr>
                <w:rFonts w:eastAsia="Times New Roman"/>
                <w:color w:val="000000"/>
                <w:lang w:val="en-US"/>
              </w:rPr>
              <w:t>154</w:t>
            </w:r>
          </w:p>
        </w:tc>
      </w:tr>
    </w:tbl>
    <w:p w:rsidR="00F06126" w:rsidRPr="00A16953" w:rsidP="00A16953">
      <w:pPr>
        <w:rPr>
          <w:sz w:val="28"/>
          <w:szCs w:val="28"/>
        </w:rPr>
      </w:pPr>
    </w:p>
    <w:p w:rsidR="003573BC" w:rsidRPr="00A16953" w:rsidP="00CD4329">
      <w:pPr>
        <w:tabs>
          <w:tab w:val="left" w:pos="9360"/>
        </w:tabs>
        <w:ind w:right="-5"/>
        <w:jc w:val="both"/>
        <w:rPr>
          <w:sz w:val="28"/>
          <w:szCs w:val="28"/>
        </w:rPr>
      </w:pPr>
      <w:r w:rsidRPr="00A16953">
        <w:rPr>
          <w:sz w:val="28"/>
          <w:szCs w:val="28"/>
        </w:rPr>
        <w:t xml:space="preserve">        </w:t>
      </w:r>
      <w:r w:rsidRPr="00A16953">
        <w:rPr>
          <w:noProof/>
          <w:sz w:val="28"/>
          <w:szCs w:val="28"/>
        </w:rPr>
        <w:drawing>
          <wp:inline distT="0" distB="0" distL="0" distR="0">
            <wp:extent cx="5457825" cy="1695450"/>
            <wp:effectExtent l="1905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D4329" w:rsidRPr="00A16953" w:rsidP="00CD4329">
      <w:pPr>
        <w:tabs>
          <w:tab w:val="left" w:pos="9360"/>
        </w:tabs>
        <w:ind w:right="-5"/>
        <w:jc w:val="both"/>
        <w:rPr>
          <w:sz w:val="27"/>
          <w:szCs w:val="27"/>
        </w:rPr>
      </w:pPr>
      <w:r w:rsidRPr="00A16953">
        <w:rPr>
          <w:sz w:val="28"/>
          <w:szCs w:val="28"/>
        </w:rPr>
        <w:t xml:space="preserve">      </w:t>
      </w:r>
      <w:r w:rsidRPr="00A16953">
        <w:rPr>
          <w:sz w:val="27"/>
          <w:szCs w:val="27"/>
        </w:rPr>
        <w:t xml:space="preserve">Исполнение  </w:t>
      </w:r>
      <w:r w:rsidRPr="00A16953">
        <w:rPr>
          <w:b/>
          <w:sz w:val="27"/>
          <w:szCs w:val="27"/>
        </w:rPr>
        <w:t>8</w:t>
      </w:r>
      <w:r w:rsidRPr="00A16953" w:rsidR="00405066">
        <w:rPr>
          <w:b/>
          <w:sz w:val="27"/>
          <w:szCs w:val="27"/>
        </w:rPr>
        <w:t>6</w:t>
      </w:r>
      <w:r w:rsidRPr="00A16953">
        <w:rPr>
          <w:b/>
          <w:sz w:val="27"/>
          <w:szCs w:val="27"/>
        </w:rPr>
        <w:t>%</w:t>
      </w:r>
      <w:r w:rsidRPr="00A16953">
        <w:rPr>
          <w:sz w:val="27"/>
          <w:szCs w:val="27"/>
        </w:rPr>
        <w:t xml:space="preserve"> от общего количества поступивших </w:t>
      </w:r>
      <w:r w:rsidRPr="00A16953" w:rsidR="00A16953">
        <w:rPr>
          <w:sz w:val="27"/>
          <w:szCs w:val="27"/>
        </w:rPr>
        <w:t xml:space="preserve">обращений </w:t>
      </w:r>
      <w:r w:rsidRPr="00A16953">
        <w:rPr>
          <w:sz w:val="27"/>
          <w:szCs w:val="27"/>
        </w:rPr>
        <w:t>взято на контроль в управлении по работе с обращениями граждан и организаций Департамента внутренней политики Правительства области.</w:t>
      </w:r>
    </w:p>
    <w:p w:rsidR="0017293F" w:rsidRPr="00A16953" w:rsidP="0017293F">
      <w:pPr>
        <w:tabs>
          <w:tab w:val="left" w:pos="9360"/>
        </w:tabs>
        <w:ind w:right="-5"/>
        <w:rPr>
          <w:b/>
          <w:sz w:val="28"/>
          <w:szCs w:val="28"/>
        </w:rPr>
      </w:pPr>
    </w:p>
    <w:p w:rsidR="00CD4329" w:rsidRPr="00A16953" w:rsidP="006F2BD0">
      <w:pPr>
        <w:tabs>
          <w:tab w:val="left" w:pos="9360"/>
        </w:tabs>
        <w:ind w:right="-5"/>
        <w:jc w:val="center"/>
        <w:rPr>
          <w:b/>
          <w:sz w:val="27"/>
          <w:szCs w:val="27"/>
        </w:rPr>
      </w:pPr>
      <w:r w:rsidRPr="00A16953">
        <w:rPr>
          <w:b/>
          <w:sz w:val="27"/>
          <w:szCs w:val="27"/>
        </w:rPr>
        <w:t>Результаты рассмотрения письменных обращений в Правительстве области</w:t>
      </w:r>
      <w:r w:rsidRPr="00A16953" w:rsidR="006F2BD0">
        <w:rPr>
          <w:b/>
          <w:sz w:val="27"/>
          <w:szCs w:val="27"/>
        </w:rPr>
        <w:t xml:space="preserve"> </w:t>
      </w:r>
      <w:r w:rsidR="001A2143">
        <w:rPr>
          <w:b/>
          <w:sz w:val="27"/>
          <w:szCs w:val="27"/>
        </w:rPr>
        <w:t xml:space="preserve">         </w:t>
      </w:r>
      <w:r w:rsidRPr="00A16953" w:rsidR="006F2BD0">
        <w:rPr>
          <w:b/>
          <w:sz w:val="27"/>
          <w:szCs w:val="27"/>
        </w:rPr>
        <w:t xml:space="preserve">в </w:t>
      </w:r>
      <w:r w:rsidR="001A2143">
        <w:rPr>
          <w:b/>
          <w:sz w:val="27"/>
          <w:szCs w:val="27"/>
        </w:rPr>
        <w:t>3 квартале</w:t>
      </w:r>
      <w:r w:rsidRPr="00A16953" w:rsidR="006F2BD0">
        <w:rPr>
          <w:b/>
          <w:sz w:val="27"/>
          <w:szCs w:val="27"/>
        </w:rPr>
        <w:t xml:space="preserve"> 2018 года</w:t>
      </w:r>
    </w:p>
    <w:p w:rsidR="00CD4329" w:rsidRPr="00A16953" w:rsidP="00CD4329">
      <w:pPr>
        <w:tabs>
          <w:tab w:val="left" w:pos="9360"/>
        </w:tabs>
        <w:ind w:right="-5"/>
        <w:rPr>
          <w:b/>
          <w:sz w:val="28"/>
          <w:szCs w:val="28"/>
        </w:rPr>
      </w:pPr>
    </w:p>
    <w:p w:rsidR="00F8586C" w:rsidRPr="00A16953" w:rsidP="00A16953">
      <w:pPr>
        <w:tabs>
          <w:tab w:val="left" w:pos="9360"/>
        </w:tabs>
        <w:ind w:right="-5"/>
        <w:jc w:val="center"/>
        <w:rPr>
          <w:b/>
          <w:sz w:val="28"/>
          <w:szCs w:val="28"/>
        </w:rPr>
      </w:pPr>
      <w:r w:rsidRPr="00A16953">
        <w:rPr>
          <w:b/>
          <w:noProof/>
          <w:sz w:val="28"/>
          <w:szCs w:val="28"/>
        </w:rPr>
        <w:drawing>
          <wp:inline distT="0" distB="0" distL="0" distR="0">
            <wp:extent cx="4695825" cy="1552575"/>
            <wp:effectExtent l="19050" t="0" r="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16953" w:rsidP="00CD4329">
      <w:pPr>
        <w:tabs>
          <w:tab w:val="left" w:pos="9360"/>
        </w:tabs>
        <w:ind w:right="-5"/>
        <w:jc w:val="center"/>
        <w:rPr>
          <w:b/>
          <w:sz w:val="27"/>
          <w:szCs w:val="27"/>
        </w:rPr>
      </w:pPr>
    </w:p>
    <w:p w:rsidR="008C4217" w:rsidP="00643337">
      <w:pPr>
        <w:tabs>
          <w:tab w:val="left" w:pos="9360"/>
        </w:tabs>
        <w:ind w:right="-5"/>
        <w:jc w:val="center"/>
        <w:rPr>
          <w:b/>
          <w:sz w:val="27"/>
          <w:szCs w:val="27"/>
        </w:rPr>
      </w:pPr>
    </w:p>
    <w:p w:rsidR="0024726C" w:rsidP="00643337">
      <w:pPr>
        <w:tabs>
          <w:tab w:val="left" w:pos="9360"/>
        </w:tabs>
        <w:ind w:right="-5"/>
        <w:jc w:val="center"/>
        <w:rPr>
          <w:b/>
          <w:sz w:val="27"/>
          <w:szCs w:val="27"/>
          <w:lang w:val="en-US"/>
        </w:rPr>
      </w:pPr>
    </w:p>
    <w:p w:rsidR="00CD4329" w:rsidRPr="008C4217" w:rsidP="00643337">
      <w:pPr>
        <w:tabs>
          <w:tab w:val="left" w:pos="9360"/>
        </w:tabs>
        <w:ind w:right="-5"/>
        <w:jc w:val="center"/>
        <w:rPr>
          <w:b/>
          <w:sz w:val="27"/>
          <w:szCs w:val="27"/>
        </w:rPr>
      </w:pPr>
      <w:r>
        <w:rPr>
          <w:b/>
          <w:sz w:val="27"/>
          <w:szCs w:val="27"/>
        </w:rPr>
        <w:t>С</w:t>
      </w:r>
      <w:r w:rsidRPr="00A16953">
        <w:rPr>
          <w:b/>
          <w:sz w:val="27"/>
          <w:szCs w:val="27"/>
        </w:rPr>
        <w:t>оотношение основных тематик в обращениях</w:t>
      </w:r>
    </w:p>
    <w:p w:rsidR="00CD4329" w:rsidRPr="00643337" w:rsidP="00CD4329">
      <w:pPr>
        <w:tabs>
          <w:tab w:val="left" w:pos="9360"/>
        </w:tabs>
        <w:ind w:right="-5"/>
        <w:jc w:val="both"/>
        <w:rPr>
          <w:b/>
          <w:i/>
          <w:sz w:val="28"/>
          <w:szCs w:val="28"/>
          <w:lang w:val="en-US"/>
        </w:rPr>
      </w:pPr>
      <w:r w:rsidRPr="00A16953">
        <w:rPr>
          <w:b/>
          <w:i/>
          <w:noProof/>
          <w:sz w:val="28"/>
          <w:szCs w:val="28"/>
        </w:rPr>
        <w:drawing>
          <wp:inline distT="0" distB="0" distL="0" distR="0">
            <wp:extent cx="5905500" cy="196215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D4329" w:rsidRPr="00CB62BB" w:rsidP="00CD4329">
      <w:pPr>
        <w:jc w:val="both"/>
        <w:rPr>
          <w:color w:val="333333"/>
          <w:sz w:val="27"/>
          <w:szCs w:val="27"/>
          <w:shd w:val="clear" w:color="auto" w:fill="FFFFFF"/>
        </w:rPr>
      </w:pPr>
      <w:r w:rsidRPr="00A16953">
        <w:rPr>
          <w:color w:val="333333"/>
          <w:sz w:val="28"/>
          <w:szCs w:val="28"/>
          <w:shd w:val="clear" w:color="auto" w:fill="FFFFFF"/>
        </w:rPr>
        <w:t xml:space="preserve">      </w:t>
      </w:r>
      <w:r w:rsidRPr="00CB62BB">
        <w:rPr>
          <w:color w:val="333333"/>
          <w:sz w:val="27"/>
          <w:szCs w:val="27"/>
          <w:shd w:val="clear" w:color="auto" w:fill="FFFFFF"/>
        </w:rPr>
        <w:t>По результатам анализа данных рассматриваемых в диаграмме выявлено:</w:t>
      </w:r>
    </w:p>
    <w:p w:rsidR="00CD4329" w:rsidRPr="00CB62BB" w:rsidP="00CD4329">
      <w:pPr>
        <w:jc w:val="both"/>
        <w:rPr>
          <w:color w:val="333333"/>
          <w:sz w:val="27"/>
          <w:szCs w:val="27"/>
          <w:shd w:val="clear" w:color="auto" w:fill="FFFFFF"/>
        </w:rPr>
      </w:pPr>
      <w:r w:rsidRPr="00CB62BB">
        <w:rPr>
          <w:color w:val="333333"/>
          <w:sz w:val="27"/>
          <w:szCs w:val="27"/>
          <w:shd w:val="clear" w:color="auto" w:fill="FFFFFF"/>
        </w:rPr>
        <w:t xml:space="preserve">      </w:t>
      </w:r>
      <w:r w:rsidRPr="00CB62BB">
        <w:rPr>
          <w:i/>
          <w:color w:val="333333"/>
          <w:sz w:val="27"/>
          <w:szCs w:val="27"/>
          <w:shd w:val="clear" w:color="auto" w:fill="FFFFFF"/>
        </w:rPr>
        <w:t xml:space="preserve">увеличение </w:t>
      </w:r>
      <w:r w:rsidRPr="00CB62BB">
        <w:rPr>
          <w:color w:val="333333"/>
          <w:sz w:val="27"/>
          <w:szCs w:val="27"/>
          <w:shd w:val="clear" w:color="auto" w:fill="FFFFFF"/>
        </w:rPr>
        <w:t>количества обращений:</w:t>
      </w:r>
    </w:p>
    <w:p w:rsidR="00D62D10" w:rsidRPr="00EF6AC8" w:rsidP="00181ED0">
      <w:pPr>
        <w:pStyle w:val="1"/>
        <w:spacing w:after="0" w:line="240" w:lineRule="auto"/>
        <w:ind w:left="0"/>
        <w:jc w:val="both"/>
        <w:rPr>
          <w:rFonts w:ascii="Times New Roman" w:hAnsi="Times New Roman" w:cs="Times New Roman"/>
          <w:sz w:val="27"/>
          <w:szCs w:val="27"/>
        </w:rPr>
      </w:pPr>
      <w:r>
        <w:rPr>
          <w:rFonts w:ascii="Times New Roman" w:hAnsi="Times New Roman" w:cs="Times New Roman"/>
          <w:color w:val="333333"/>
          <w:sz w:val="27"/>
          <w:szCs w:val="27"/>
          <w:shd w:val="clear" w:color="auto" w:fill="FFFFFF"/>
        </w:rPr>
        <w:t xml:space="preserve">      </w:t>
      </w:r>
      <w:r w:rsidRPr="00EF6AC8" w:rsidR="00CD4329">
        <w:rPr>
          <w:rFonts w:ascii="Times New Roman" w:hAnsi="Times New Roman" w:cs="Times New Roman"/>
          <w:color w:val="333333"/>
          <w:sz w:val="27"/>
          <w:szCs w:val="27"/>
          <w:shd w:val="clear" w:color="auto" w:fill="FFFFFF"/>
        </w:rPr>
        <w:t xml:space="preserve">на </w:t>
      </w:r>
      <w:r w:rsidRPr="00EF6AC8" w:rsidR="00C674F2">
        <w:rPr>
          <w:rFonts w:ascii="Times New Roman" w:hAnsi="Times New Roman" w:cs="Times New Roman"/>
          <w:b/>
          <w:color w:val="333333"/>
          <w:sz w:val="27"/>
          <w:szCs w:val="27"/>
          <w:shd w:val="clear" w:color="auto" w:fill="FFFFFF"/>
        </w:rPr>
        <w:t>5</w:t>
      </w:r>
      <w:r w:rsidRPr="00EF6AC8" w:rsidR="00CD4329">
        <w:rPr>
          <w:rFonts w:ascii="Times New Roman" w:hAnsi="Times New Roman" w:cs="Times New Roman"/>
          <w:b/>
          <w:color w:val="333333"/>
          <w:sz w:val="27"/>
          <w:szCs w:val="27"/>
          <w:shd w:val="clear" w:color="auto" w:fill="FFFFFF"/>
        </w:rPr>
        <w:t>%</w:t>
      </w:r>
      <w:r w:rsidRPr="00EF6AC8" w:rsidR="00CD4329">
        <w:rPr>
          <w:rFonts w:ascii="Times New Roman" w:hAnsi="Times New Roman" w:cs="Times New Roman"/>
          <w:color w:val="333333"/>
          <w:sz w:val="27"/>
          <w:szCs w:val="27"/>
          <w:shd w:val="clear" w:color="auto" w:fill="FFFFFF"/>
        </w:rPr>
        <w:t xml:space="preserve"> в сфере экономики</w:t>
      </w:r>
      <w:r w:rsidRPr="00EF6AC8">
        <w:rPr>
          <w:rFonts w:ascii="Times New Roman" w:hAnsi="Times New Roman" w:cs="Times New Roman"/>
          <w:color w:val="333333"/>
          <w:sz w:val="27"/>
          <w:szCs w:val="27"/>
          <w:shd w:val="clear" w:color="auto" w:fill="FFFFFF"/>
        </w:rPr>
        <w:t>, что связано</w:t>
      </w:r>
      <w:r w:rsidRPr="00EF6AC8">
        <w:rPr>
          <w:rFonts w:ascii="Times New Roman" w:hAnsi="Times New Roman" w:cs="Times New Roman"/>
          <w:sz w:val="27"/>
          <w:szCs w:val="27"/>
        </w:rPr>
        <w:t xml:space="preserve"> с несогласием граждан со строительством многоэтажных домов в г. Вологда в</w:t>
      </w:r>
      <w:r w:rsidRPr="00EF6AC8">
        <w:rPr>
          <w:rFonts w:ascii="Times New Roman" w:hAnsi="Times New Roman" w:cs="Times New Roman"/>
          <w:b/>
          <w:sz w:val="27"/>
          <w:szCs w:val="27"/>
        </w:rPr>
        <w:t xml:space="preserve"> </w:t>
      </w:r>
      <w:r w:rsidRPr="00EF6AC8">
        <w:rPr>
          <w:rFonts w:ascii="Times New Roman" w:hAnsi="Times New Roman" w:cs="Times New Roman"/>
          <w:sz w:val="27"/>
          <w:szCs w:val="27"/>
        </w:rPr>
        <w:t xml:space="preserve">районе улиц </w:t>
      </w:r>
      <w:r w:rsidRPr="00EF6AC8">
        <w:rPr>
          <w:rFonts w:ascii="Times New Roman" w:hAnsi="Times New Roman" w:cs="Times New Roman"/>
          <w:sz w:val="27"/>
          <w:szCs w:val="27"/>
        </w:rPr>
        <w:t>Пугачева-К</w:t>
      </w:r>
      <w:r w:rsidRPr="00EF6AC8">
        <w:rPr>
          <w:rFonts w:ascii="Times New Roman" w:hAnsi="Times New Roman" w:cs="Times New Roman"/>
          <w:sz w:val="27"/>
          <w:szCs w:val="27"/>
        </w:rPr>
        <w:t>.М</w:t>
      </w:r>
      <w:r w:rsidRPr="00EF6AC8">
        <w:rPr>
          <w:rFonts w:ascii="Times New Roman" w:hAnsi="Times New Roman" w:cs="Times New Roman"/>
          <w:sz w:val="27"/>
          <w:szCs w:val="27"/>
        </w:rPr>
        <w:t>аркса</w:t>
      </w:r>
      <w:r w:rsidRPr="00EF6AC8">
        <w:rPr>
          <w:rFonts w:ascii="Times New Roman" w:hAnsi="Times New Roman" w:cs="Times New Roman"/>
          <w:sz w:val="27"/>
          <w:szCs w:val="27"/>
        </w:rPr>
        <w:t xml:space="preserve"> и </w:t>
      </w:r>
      <w:r w:rsidRPr="00EF6AC8">
        <w:rPr>
          <w:rFonts w:ascii="Times New Roman" w:hAnsi="Times New Roman" w:cs="Times New Roman"/>
          <w:sz w:val="27"/>
          <w:szCs w:val="27"/>
        </w:rPr>
        <w:t>Фрязиновской</w:t>
      </w:r>
      <w:r w:rsidRPr="00EF6AC8">
        <w:rPr>
          <w:rFonts w:ascii="Times New Roman" w:hAnsi="Times New Roman" w:cs="Times New Roman"/>
          <w:sz w:val="27"/>
          <w:szCs w:val="27"/>
        </w:rPr>
        <w:t xml:space="preserve"> вблизи домов 27, 27А</w:t>
      </w:r>
      <w:r w:rsidRPr="00EF6AC8" w:rsidR="00CD4329">
        <w:rPr>
          <w:rFonts w:ascii="Times New Roman" w:hAnsi="Times New Roman" w:cs="Times New Roman"/>
          <w:color w:val="333333"/>
          <w:sz w:val="27"/>
          <w:szCs w:val="27"/>
          <w:shd w:val="clear" w:color="auto" w:fill="FFFFFF"/>
        </w:rPr>
        <w:t>;</w:t>
      </w:r>
      <w:r w:rsidRPr="00EF6AC8">
        <w:rPr>
          <w:rFonts w:ascii="Times New Roman" w:hAnsi="Times New Roman" w:cs="Times New Roman"/>
          <w:color w:val="333333"/>
          <w:sz w:val="27"/>
          <w:szCs w:val="27"/>
          <w:shd w:val="clear" w:color="auto" w:fill="FFFFFF"/>
        </w:rPr>
        <w:t xml:space="preserve"> </w:t>
      </w:r>
    </w:p>
    <w:p w:rsidR="00D62D10" w:rsidP="00D62D10">
      <w:pPr>
        <w:tabs>
          <w:tab w:val="left" w:pos="9360"/>
        </w:tabs>
        <w:ind w:right="-5"/>
        <w:jc w:val="both"/>
        <w:rPr>
          <w:color w:val="333333"/>
          <w:sz w:val="27"/>
          <w:szCs w:val="27"/>
          <w:shd w:val="clear" w:color="auto" w:fill="FFFFFF"/>
        </w:rPr>
      </w:pPr>
      <w:r>
        <w:rPr>
          <w:color w:val="333333"/>
          <w:sz w:val="27"/>
          <w:szCs w:val="27"/>
          <w:shd w:val="clear" w:color="auto" w:fill="FFFFFF"/>
        </w:rPr>
        <w:t xml:space="preserve">      </w:t>
      </w:r>
      <w:r w:rsidRPr="00CB62BB">
        <w:rPr>
          <w:color w:val="333333"/>
          <w:sz w:val="27"/>
          <w:szCs w:val="27"/>
          <w:shd w:val="clear" w:color="auto" w:fill="FFFFFF"/>
        </w:rPr>
        <w:t xml:space="preserve">на </w:t>
      </w:r>
      <w:r>
        <w:rPr>
          <w:b/>
          <w:color w:val="333333"/>
          <w:sz w:val="27"/>
          <w:szCs w:val="27"/>
          <w:shd w:val="clear" w:color="auto" w:fill="FFFFFF"/>
        </w:rPr>
        <w:t>2</w:t>
      </w:r>
      <w:r w:rsidRPr="00CB62BB">
        <w:rPr>
          <w:b/>
          <w:color w:val="333333"/>
          <w:sz w:val="27"/>
          <w:szCs w:val="27"/>
          <w:shd w:val="clear" w:color="auto" w:fill="FFFFFF"/>
        </w:rPr>
        <w:t>%</w:t>
      </w:r>
      <w:r w:rsidRPr="00CB62BB">
        <w:rPr>
          <w:color w:val="333333"/>
          <w:sz w:val="27"/>
          <w:szCs w:val="27"/>
          <w:shd w:val="clear" w:color="auto" w:fill="FFFFFF"/>
        </w:rPr>
        <w:t xml:space="preserve"> по тематике «Государство, политика, законность»;</w:t>
      </w:r>
    </w:p>
    <w:p w:rsidR="00CD4329" w:rsidP="00CD4329">
      <w:pPr>
        <w:tabs>
          <w:tab w:val="left" w:pos="9360"/>
        </w:tabs>
        <w:ind w:right="-5"/>
        <w:jc w:val="both"/>
        <w:rPr>
          <w:color w:val="333333"/>
          <w:sz w:val="27"/>
          <w:szCs w:val="27"/>
          <w:shd w:val="clear" w:color="auto" w:fill="FFFFFF"/>
        </w:rPr>
      </w:pPr>
      <w:r>
        <w:rPr>
          <w:color w:val="333333"/>
          <w:sz w:val="27"/>
          <w:szCs w:val="27"/>
          <w:shd w:val="clear" w:color="auto" w:fill="FFFFFF"/>
        </w:rPr>
        <w:t xml:space="preserve">      </w:t>
      </w:r>
      <w:r w:rsidR="00D62D10">
        <w:rPr>
          <w:color w:val="333333"/>
          <w:sz w:val="27"/>
          <w:szCs w:val="27"/>
          <w:shd w:val="clear" w:color="auto" w:fill="FFFFFF"/>
        </w:rPr>
        <w:t xml:space="preserve">на </w:t>
      </w:r>
      <w:r w:rsidRPr="00D62D10" w:rsidR="00D62D10">
        <w:rPr>
          <w:b/>
          <w:color w:val="333333"/>
          <w:sz w:val="27"/>
          <w:szCs w:val="27"/>
          <w:shd w:val="clear" w:color="auto" w:fill="FFFFFF"/>
        </w:rPr>
        <w:t>1</w:t>
      </w:r>
      <w:r w:rsidRPr="00BA4E84" w:rsidR="00D62D10">
        <w:rPr>
          <w:b/>
          <w:color w:val="333333"/>
          <w:sz w:val="27"/>
          <w:szCs w:val="27"/>
          <w:shd w:val="clear" w:color="auto" w:fill="FFFFFF"/>
        </w:rPr>
        <w:t>%</w:t>
      </w:r>
      <w:r w:rsidR="00D62D10">
        <w:rPr>
          <w:color w:val="333333"/>
          <w:sz w:val="27"/>
          <w:szCs w:val="27"/>
          <w:shd w:val="clear" w:color="auto" w:fill="FFFFFF"/>
        </w:rPr>
        <w:t xml:space="preserve"> по тематике «Оборона, безопасность, законность»</w:t>
      </w:r>
      <w:r w:rsidR="00376312">
        <w:rPr>
          <w:color w:val="333333"/>
          <w:sz w:val="27"/>
          <w:szCs w:val="27"/>
          <w:shd w:val="clear" w:color="auto" w:fill="FFFFFF"/>
        </w:rPr>
        <w:t>.</w:t>
      </w:r>
    </w:p>
    <w:p w:rsidR="00CD4329" w:rsidRPr="00CB62BB" w:rsidP="00CD4329">
      <w:pPr>
        <w:tabs>
          <w:tab w:val="left" w:pos="9360"/>
        </w:tabs>
        <w:ind w:right="-5"/>
        <w:jc w:val="both"/>
        <w:rPr>
          <w:color w:val="333333"/>
          <w:sz w:val="27"/>
          <w:szCs w:val="27"/>
          <w:shd w:val="clear" w:color="auto" w:fill="FFFFFF"/>
        </w:rPr>
      </w:pPr>
      <w:r>
        <w:rPr>
          <w:color w:val="333333"/>
          <w:sz w:val="27"/>
          <w:szCs w:val="27"/>
          <w:shd w:val="clear" w:color="auto" w:fill="FFFFFF"/>
        </w:rPr>
        <w:t xml:space="preserve">      </w:t>
      </w:r>
      <w:r w:rsidRPr="00CB62BB">
        <w:rPr>
          <w:color w:val="333333"/>
          <w:sz w:val="27"/>
          <w:szCs w:val="27"/>
          <w:shd w:val="clear" w:color="auto" w:fill="FFFFFF"/>
        </w:rPr>
        <w:t xml:space="preserve">Доля обращений, касающихся </w:t>
      </w:r>
      <w:r w:rsidRPr="00CB62BB">
        <w:rPr>
          <w:i/>
          <w:color w:val="333333"/>
          <w:sz w:val="27"/>
          <w:szCs w:val="27"/>
          <w:shd w:val="clear" w:color="auto" w:fill="FFFFFF"/>
        </w:rPr>
        <w:t>социальной сферы,</w:t>
      </w:r>
      <w:r w:rsidRPr="00CB62BB">
        <w:rPr>
          <w:color w:val="333333"/>
          <w:sz w:val="27"/>
          <w:szCs w:val="27"/>
          <w:shd w:val="clear" w:color="auto" w:fill="FFFFFF"/>
        </w:rPr>
        <w:t xml:space="preserve"> осталась на уровне прошлого </w:t>
      </w:r>
      <w:r w:rsidR="00DF5DC9">
        <w:rPr>
          <w:color w:val="333333"/>
          <w:sz w:val="27"/>
          <w:szCs w:val="27"/>
          <w:shd w:val="clear" w:color="auto" w:fill="FFFFFF"/>
        </w:rPr>
        <w:t>периода</w:t>
      </w:r>
      <w:r w:rsidRPr="00CB62BB">
        <w:rPr>
          <w:color w:val="333333"/>
          <w:sz w:val="27"/>
          <w:szCs w:val="27"/>
          <w:shd w:val="clear" w:color="auto" w:fill="FFFFFF"/>
        </w:rPr>
        <w:t xml:space="preserve">. </w:t>
      </w:r>
    </w:p>
    <w:p w:rsidR="00A16953" w:rsidRPr="00643337" w:rsidP="00643337">
      <w:pPr>
        <w:pStyle w:val="Heading1"/>
        <w:shd w:val="clear" w:color="auto" w:fill="FFFFFF"/>
        <w:spacing w:before="0" w:beforeAutospacing="0" w:after="0" w:afterAutospacing="0"/>
        <w:jc w:val="both"/>
        <w:textAlignment w:val="baseline"/>
        <w:rPr>
          <w:b w:val="0"/>
          <w:spacing w:val="2"/>
          <w:sz w:val="27"/>
          <w:szCs w:val="27"/>
        </w:rPr>
      </w:pPr>
      <w:r w:rsidRPr="00BA4E84">
        <w:rPr>
          <w:b w:val="0"/>
          <w:sz w:val="28"/>
          <w:szCs w:val="28"/>
          <w:shd w:val="clear" w:color="auto" w:fill="FFFFFF"/>
        </w:rPr>
        <w:t xml:space="preserve">      </w:t>
      </w:r>
      <w:r w:rsidRPr="009958D1">
        <w:rPr>
          <w:b w:val="0"/>
          <w:sz w:val="27"/>
          <w:szCs w:val="27"/>
          <w:shd w:val="clear" w:color="auto" w:fill="FFFFFF"/>
        </w:rPr>
        <w:t>Н</w:t>
      </w:r>
      <w:r w:rsidRPr="009958D1" w:rsidR="00C674F2">
        <w:rPr>
          <w:b w:val="0"/>
          <w:sz w:val="27"/>
          <w:szCs w:val="27"/>
          <w:shd w:val="clear" w:color="auto" w:fill="FFFFFF"/>
        </w:rPr>
        <w:t xml:space="preserve">а </w:t>
      </w:r>
      <w:r w:rsidRPr="009958D1" w:rsidR="00D62D10">
        <w:rPr>
          <w:sz w:val="27"/>
          <w:szCs w:val="27"/>
          <w:shd w:val="clear" w:color="auto" w:fill="FFFFFF"/>
        </w:rPr>
        <w:t>8</w:t>
      </w:r>
      <w:r w:rsidRPr="009958D1" w:rsidR="00C674F2">
        <w:rPr>
          <w:sz w:val="27"/>
          <w:szCs w:val="27"/>
          <w:shd w:val="clear" w:color="auto" w:fill="FFFFFF"/>
        </w:rPr>
        <w:t>%</w:t>
      </w:r>
      <w:r w:rsidRPr="009958D1" w:rsidR="00C674F2">
        <w:rPr>
          <w:b w:val="0"/>
          <w:sz w:val="27"/>
          <w:szCs w:val="27"/>
          <w:shd w:val="clear" w:color="auto" w:fill="FFFFFF"/>
        </w:rPr>
        <w:t xml:space="preserve"> </w:t>
      </w:r>
      <w:r w:rsidRPr="009958D1">
        <w:rPr>
          <w:b w:val="0"/>
          <w:i/>
          <w:sz w:val="27"/>
          <w:szCs w:val="27"/>
          <w:shd w:val="clear" w:color="auto" w:fill="FFFFFF"/>
        </w:rPr>
        <w:t>уменьшилось</w:t>
      </w:r>
      <w:r w:rsidRPr="009958D1">
        <w:rPr>
          <w:b w:val="0"/>
          <w:sz w:val="27"/>
          <w:szCs w:val="27"/>
          <w:shd w:val="clear" w:color="auto" w:fill="FFFFFF"/>
        </w:rPr>
        <w:t xml:space="preserve"> количество обращений </w:t>
      </w:r>
      <w:r w:rsidRPr="009958D1" w:rsidR="00C674F2">
        <w:rPr>
          <w:b w:val="0"/>
          <w:sz w:val="27"/>
          <w:szCs w:val="27"/>
          <w:shd w:val="clear" w:color="auto" w:fill="FFFFFF"/>
        </w:rPr>
        <w:t>по тематике «</w:t>
      </w:r>
      <w:r w:rsidRPr="009958D1">
        <w:rPr>
          <w:b w:val="0"/>
          <w:sz w:val="27"/>
          <w:szCs w:val="27"/>
          <w:shd w:val="clear" w:color="auto" w:fill="FFFFFF"/>
        </w:rPr>
        <w:t xml:space="preserve">Жилищно-коммунальное хозяйство» в связи с  </w:t>
      </w:r>
      <w:r w:rsidRPr="009958D1" w:rsidR="00BA4E84">
        <w:rPr>
          <w:b w:val="0"/>
          <w:sz w:val="27"/>
          <w:szCs w:val="27"/>
          <w:shd w:val="clear" w:color="auto" w:fill="FFFFFF"/>
        </w:rPr>
        <w:t>завершением в сентябре</w:t>
      </w:r>
      <w:r w:rsidRPr="009958D1">
        <w:rPr>
          <w:b w:val="0"/>
          <w:sz w:val="27"/>
          <w:szCs w:val="27"/>
          <w:shd w:val="clear" w:color="auto" w:fill="FFFFFF"/>
        </w:rPr>
        <w:t xml:space="preserve"> 2017 года </w:t>
      </w:r>
      <w:r w:rsidR="00493AB5">
        <w:rPr>
          <w:b w:val="0"/>
          <w:spacing w:val="2"/>
          <w:sz w:val="27"/>
          <w:szCs w:val="27"/>
        </w:rPr>
        <w:t>областной адресной программы</w:t>
      </w:r>
      <w:r w:rsidR="00BA4E84">
        <w:rPr>
          <w:b w:val="0"/>
          <w:spacing w:val="2"/>
          <w:sz w:val="27"/>
          <w:szCs w:val="27"/>
        </w:rPr>
        <w:t xml:space="preserve"> № 7 «</w:t>
      </w:r>
      <w:r w:rsidRPr="00BA4E84" w:rsidR="00BA4E84">
        <w:rPr>
          <w:b w:val="0"/>
          <w:spacing w:val="2"/>
          <w:sz w:val="27"/>
          <w:szCs w:val="27"/>
        </w:rPr>
        <w:t>Переселение граждан из аварийного жилищного фонда в муниципальных образованиях Вологодской области с учетом необходимости развития малоэтажного жилищного ст</w:t>
      </w:r>
      <w:r w:rsidR="00BA4E84">
        <w:rPr>
          <w:b w:val="0"/>
          <w:spacing w:val="2"/>
          <w:sz w:val="27"/>
          <w:szCs w:val="27"/>
        </w:rPr>
        <w:t>роительства на 2013 - 2017 годы».</w:t>
      </w:r>
      <w:r w:rsidRPr="00BA4E84" w:rsidR="00BA4E84">
        <w:rPr>
          <w:b w:val="0"/>
          <w:spacing w:val="2"/>
          <w:sz w:val="27"/>
          <w:szCs w:val="27"/>
        </w:rPr>
        <w:t> </w:t>
      </w:r>
    </w:p>
    <w:p w:rsidR="00643337" w:rsidRPr="00E0221E" w:rsidP="00B43E52">
      <w:pPr>
        <w:jc w:val="center"/>
        <w:rPr>
          <w:b/>
          <w:sz w:val="27"/>
          <w:szCs w:val="27"/>
        </w:rPr>
      </w:pPr>
    </w:p>
    <w:p w:rsidR="00CD4329" w:rsidRPr="00CB62BB" w:rsidP="00B43E52">
      <w:pPr>
        <w:jc w:val="center"/>
        <w:rPr>
          <w:b/>
          <w:sz w:val="27"/>
          <w:szCs w:val="27"/>
        </w:rPr>
      </w:pPr>
      <w:r>
        <w:rPr>
          <w:b/>
          <w:sz w:val="27"/>
          <w:szCs w:val="27"/>
        </w:rPr>
        <w:t>А</w:t>
      </w:r>
      <w:r w:rsidRPr="00CB62BB">
        <w:rPr>
          <w:b/>
          <w:sz w:val="27"/>
          <w:szCs w:val="27"/>
        </w:rPr>
        <w:t>ктуальны</w:t>
      </w:r>
      <w:r>
        <w:rPr>
          <w:b/>
          <w:sz w:val="27"/>
          <w:szCs w:val="27"/>
        </w:rPr>
        <w:t>е вопросы</w:t>
      </w:r>
      <w:r w:rsidRPr="00CB62BB">
        <w:rPr>
          <w:b/>
          <w:sz w:val="27"/>
          <w:szCs w:val="27"/>
        </w:rPr>
        <w:t xml:space="preserve"> в обращениях граждан, поступивших</w:t>
      </w:r>
    </w:p>
    <w:p w:rsidR="004E34AB" w:rsidRPr="00CB62BB" w:rsidP="000647C0">
      <w:pPr>
        <w:ind w:firstLine="720"/>
        <w:jc w:val="center"/>
        <w:rPr>
          <w:b/>
          <w:sz w:val="27"/>
          <w:szCs w:val="27"/>
        </w:rPr>
      </w:pPr>
      <w:r w:rsidRPr="00CB62BB">
        <w:rPr>
          <w:b/>
          <w:sz w:val="27"/>
          <w:szCs w:val="27"/>
        </w:rPr>
        <w:t xml:space="preserve">в  </w:t>
      </w:r>
      <w:r w:rsidR="00493AB5">
        <w:rPr>
          <w:b/>
          <w:sz w:val="27"/>
          <w:szCs w:val="27"/>
        </w:rPr>
        <w:t>3 квартале</w:t>
      </w:r>
      <w:r w:rsidRPr="00CB62BB" w:rsidR="000647C0">
        <w:rPr>
          <w:b/>
          <w:sz w:val="27"/>
          <w:szCs w:val="27"/>
        </w:rPr>
        <w:t xml:space="preserve"> 2018</w:t>
      </w:r>
      <w:r w:rsidRPr="00CB62BB" w:rsidR="00CD4329">
        <w:rPr>
          <w:b/>
          <w:sz w:val="27"/>
          <w:szCs w:val="27"/>
        </w:rPr>
        <w:t xml:space="preserve"> </w:t>
      </w:r>
      <w:r w:rsidRPr="00CB62BB" w:rsidR="000647C0">
        <w:rPr>
          <w:b/>
          <w:sz w:val="27"/>
          <w:szCs w:val="27"/>
        </w:rPr>
        <w:t xml:space="preserve">года в сравнении с </w:t>
      </w:r>
      <w:r w:rsidR="00493AB5">
        <w:rPr>
          <w:b/>
          <w:sz w:val="27"/>
          <w:szCs w:val="27"/>
        </w:rPr>
        <w:t>3 кварталом</w:t>
      </w:r>
      <w:r w:rsidRPr="00CB62BB" w:rsidR="00493AB5">
        <w:rPr>
          <w:b/>
          <w:sz w:val="27"/>
          <w:szCs w:val="27"/>
        </w:rPr>
        <w:t xml:space="preserve"> </w:t>
      </w:r>
      <w:r w:rsidRPr="00CB62BB" w:rsidR="000647C0">
        <w:rPr>
          <w:b/>
          <w:sz w:val="27"/>
          <w:szCs w:val="27"/>
        </w:rPr>
        <w:t>201</w:t>
      </w:r>
      <w:r w:rsidRPr="00CB62BB" w:rsidR="00634C52">
        <w:rPr>
          <w:b/>
          <w:sz w:val="27"/>
          <w:szCs w:val="27"/>
        </w:rPr>
        <w:t>7</w:t>
      </w:r>
      <w:r w:rsidRPr="00CB62BB" w:rsidR="00CD4329">
        <w:rPr>
          <w:b/>
          <w:sz w:val="27"/>
          <w:szCs w:val="27"/>
        </w:rPr>
        <w:t xml:space="preserve"> года</w:t>
      </w:r>
    </w:p>
    <w:p w:rsidR="00CD4329" w:rsidRPr="003E0EDC" w:rsidP="00B24320">
      <w:pPr>
        <w:rPr>
          <w:b/>
          <w:sz w:val="28"/>
          <w:szCs w:val="28"/>
        </w:rPr>
      </w:pPr>
      <w:r w:rsidRPr="00CB62BB">
        <w:rPr>
          <w:noProof/>
          <w:sz w:val="27"/>
          <w:szCs w:val="27"/>
        </w:rPr>
        <w:t xml:space="preserve">     </w:t>
      </w:r>
      <w:r w:rsidRPr="00493AB5" w:rsidR="00493AB5">
        <w:rPr>
          <w:b/>
          <w:noProof/>
          <w:sz w:val="28"/>
          <w:szCs w:val="28"/>
        </w:rPr>
        <w:drawing>
          <wp:inline distT="0" distB="0" distL="0" distR="0">
            <wp:extent cx="6152515" cy="3419475"/>
            <wp:effectExtent l="19050" t="0" r="63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0EDC" w:rsidRPr="00BC5E5A" w:rsidP="00397E39">
      <w:pPr>
        <w:jc w:val="both"/>
        <w:rPr>
          <w:color w:val="000000"/>
          <w:sz w:val="27"/>
          <w:szCs w:val="27"/>
          <w:shd w:val="clear" w:color="auto" w:fill="FFFFFF"/>
        </w:rPr>
        <w:sectPr w:rsidSect="009912A3">
          <w:headerReference w:type="even" r:id="rId9"/>
          <w:headerReference w:type="default" r:id="rId10"/>
          <w:footerReference w:type="even" r:id="rId11"/>
          <w:footerReference w:type="default" r:id="rId12"/>
          <w:headerReference w:type="first" r:id="rId13"/>
          <w:footerReference w:type="first" r:id="rId14"/>
          <w:pgSz w:w="11906" w:h="16838"/>
          <w:pgMar w:top="851" w:right="707" w:bottom="284" w:left="1134" w:header="709" w:footer="709" w:gutter="0"/>
          <w:cols w:space="708"/>
          <w:titlePg/>
          <w:docGrid w:linePitch="360"/>
        </w:sectPr>
      </w:pPr>
      <w:r w:rsidRPr="00BC5E5A">
        <w:rPr>
          <w:color w:val="000000"/>
          <w:sz w:val="27"/>
          <w:szCs w:val="27"/>
          <w:shd w:val="clear" w:color="auto" w:fill="FFFFFF"/>
        </w:rPr>
        <w:t xml:space="preserve">       В рамках тематик</w:t>
      </w:r>
      <w:r>
        <w:rPr>
          <w:color w:val="000000"/>
          <w:sz w:val="27"/>
          <w:szCs w:val="27"/>
          <w:shd w:val="clear" w:color="auto" w:fill="FFFFFF"/>
        </w:rPr>
        <w:t>,</w:t>
      </w:r>
      <w:r w:rsidRPr="00BC5E5A">
        <w:rPr>
          <w:color w:val="000000"/>
          <w:sz w:val="27"/>
          <w:szCs w:val="27"/>
          <w:shd w:val="clear" w:color="auto" w:fill="FFFFFF"/>
        </w:rPr>
        <w:t xml:space="preserve"> указанных в диаграмме</w:t>
      </w:r>
      <w:r>
        <w:rPr>
          <w:color w:val="000000"/>
          <w:sz w:val="27"/>
          <w:szCs w:val="27"/>
          <w:shd w:val="clear" w:color="auto" w:fill="FFFFFF"/>
        </w:rPr>
        <w:t>,</w:t>
      </w:r>
      <w:r w:rsidRPr="00BC5E5A">
        <w:rPr>
          <w:color w:val="000000"/>
          <w:sz w:val="27"/>
          <w:szCs w:val="27"/>
          <w:shd w:val="clear" w:color="auto" w:fill="FFFFFF"/>
        </w:rPr>
        <w:t xml:space="preserve"> н</w:t>
      </w:r>
      <w:r>
        <w:rPr>
          <w:color w:val="000000"/>
          <w:sz w:val="27"/>
          <w:szCs w:val="27"/>
          <w:shd w:val="clear" w:color="auto" w:fill="FFFFFF"/>
        </w:rPr>
        <w:t xml:space="preserve">аиболее часто </w:t>
      </w:r>
      <w:r w:rsidR="00397E39">
        <w:rPr>
          <w:color w:val="000000"/>
          <w:sz w:val="27"/>
          <w:szCs w:val="27"/>
          <w:shd w:val="clear" w:color="auto" w:fill="FFFFFF"/>
        </w:rPr>
        <w:t>в обращениях поднимались следующие</w:t>
      </w:r>
      <w:r w:rsidRPr="00BC5E5A">
        <w:rPr>
          <w:color w:val="000000"/>
          <w:sz w:val="27"/>
          <w:szCs w:val="27"/>
          <w:shd w:val="clear" w:color="auto" w:fill="FFFFFF"/>
        </w:rPr>
        <w:t xml:space="preserve"> вопросы:</w:t>
      </w:r>
      <w:r w:rsidRPr="00397E39" w:rsidR="00397E39">
        <w:rPr>
          <w:color w:val="FFFFFF" w:themeColor="background1"/>
          <w:sz w:val="27"/>
          <w:szCs w:val="27"/>
          <w:shd w:val="clear" w:color="auto" w:fill="FFFFFF"/>
        </w:rPr>
        <w:t>……………………………………………………….</w:t>
      </w:r>
    </w:p>
    <w:tbl>
      <w:tblPr>
        <w:tblStyle w:val="TableGrid"/>
        <w:tblW w:w="16018" w:type="dxa"/>
        <w:tblInd w:w="108" w:type="dxa"/>
        <w:tblLook w:val="04A0"/>
      </w:tblPr>
      <w:tblGrid>
        <w:gridCol w:w="4678"/>
        <w:gridCol w:w="11340"/>
      </w:tblGrid>
      <w:tr w:rsidTr="002937ED">
        <w:tblPrEx>
          <w:tblW w:w="16018" w:type="dxa"/>
          <w:tblInd w:w="108" w:type="dxa"/>
          <w:tblLook w:val="04A0"/>
        </w:tblPrEx>
        <w:trPr>
          <w:trHeight w:val="285"/>
        </w:trPr>
        <w:tc>
          <w:tcPr>
            <w:tcW w:w="4678" w:type="dxa"/>
            <w:shd w:val="clear" w:color="auto" w:fill="F7E9E9"/>
          </w:tcPr>
          <w:p w:rsidR="00612CFA" w:rsidRPr="002937ED" w:rsidP="002937ED">
            <w:pPr>
              <w:tabs>
                <w:tab w:val="left" w:pos="9360"/>
              </w:tabs>
              <w:ind w:right="-5"/>
              <w:jc w:val="center"/>
              <w:rPr>
                <w:noProof/>
              </w:rPr>
            </w:pPr>
            <w:r w:rsidRPr="002937ED">
              <w:rPr>
                <w:noProof/>
              </w:rPr>
              <w:t>Тематика обращений</w:t>
            </w:r>
            <w:r>
              <w:rPr>
                <w:noProof/>
              </w:rPr>
              <w:t>, количество, доля</w:t>
            </w:r>
          </w:p>
        </w:tc>
        <w:tc>
          <w:tcPr>
            <w:tcW w:w="11340" w:type="dxa"/>
            <w:shd w:val="clear" w:color="auto" w:fill="F7E9E9"/>
          </w:tcPr>
          <w:p w:rsidR="00612CFA" w:rsidRPr="00B864A9" w:rsidP="002937ED">
            <w:pPr>
              <w:tabs>
                <w:tab w:val="left" w:pos="9360"/>
              </w:tabs>
              <w:ind w:right="-5"/>
              <w:jc w:val="center"/>
              <w:rPr>
                <w:noProof/>
              </w:rPr>
            </w:pPr>
            <w:r>
              <w:rPr>
                <w:noProof/>
              </w:rPr>
              <w:t>Вопросы, поступившие в рамках тематики</w:t>
            </w:r>
          </w:p>
        </w:tc>
      </w:tr>
      <w:tr w:rsidTr="002937ED">
        <w:tblPrEx>
          <w:tblW w:w="16018" w:type="dxa"/>
          <w:tblInd w:w="108" w:type="dxa"/>
          <w:tblLook w:val="04A0"/>
        </w:tblPrEx>
        <w:trPr>
          <w:trHeight w:val="285"/>
        </w:trPr>
        <w:tc>
          <w:tcPr>
            <w:tcW w:w="4678" w:type="dxa"/>
            <w:shd w:val="clear" w:color="auto" w:fill="F7E9E9"/>
          </w:tcPr>
          <w:p w:rsidR="00EF6AC8" w:rsidP="002937ED">
            <w:pPr>
              <w:tabs>
                <w:tab w:val="left" w:pos="9360"/>
              </w:tabs>
              <w:ind w:right="-5"/>
              <w:jc w:val="center"/>
              <w:rPr>
                <w:b/>
                <w:i/>
                <w:noProof/>
              </w:rPr>
            </w:pPr>
          </w:p>
          <w:p w:rsidR="00EF6AC8" w:rsidRPr="00EF6AC8" w:rsidP="002937ED">
            <w:pPr>
              <w:tabs>
                <w:tab w:val="left" w:pos="9360"/>
              </w:tabs>
              <w:ind w:right="-5"/>
              <w:jc w:val="center"/>
              <w:rPr>
                <w:b/>
                <w:i/>
                <w:noProof/>
              </w:rPr>
            </w:pPr>
            <w:r w:rsidRPr="00EF6AC8">
              <w:rPr>
                <w:b/>
                <w:i/>
                <w:noProof/>
              </w:rPr>
              <w:t xml:space="preserve">Градостроительство </w:t>
            </w:r>
            <w:r w:rsidRPr="00EF6AC8">
              <w:rPr>
                <w:noProof/>
              </w:rPr>
              <w:t>(156)</w:t>
            </w:r>
          </w:p>
          <w:p w:rsidR="00EF6AC8" w:rsidP="002937ED">
            <w:pPr>
              <w:tabs>
                <w:tab w:val="left" w:pos="9360"/>
              </w:tabs>
              <w:ind w:right="-5"/>
              <w:jc w:val="center"/>
              <w:rPr>
                <w:noProof/>
              </w:rPr>
            </w:pPr>
            <w:r>
              <w:rPr>
                <w:noProof/>
              </w:rPr>
              <w:t xml:space="preserve">Увеличение в </w:t>
            </w:r>
            <w:r w:rsidRPr="00EF6AC8">
              <w:rPr>
                <w:b/>
                <w:noProof/>
              </w:rPr>
              <w:t>13</w:t>
            </w:r>
            <w:r>
              <w:rPr>
                <w:noProof/>
              </w:rPr>
              <w:t xml:space="preserve"> раз</w:t>
            </w:r>
          </w:p>
          <w:p w:rsidR="00EF6AC8" w:rsidRPr="002937ED" w:rsidP="002937ED">
            <w:pPr>
              <w:tabs>
                <w:tab w:val="left" w:pos="9360"/>
              </w:tabs>
              <w:ind w:right="-5"/>
              <w:jc w:val="center"/>
              <w:rPr>
                <w:noProof/>
              </w:rPr>
            </w:pPr>
          </w:p>
        </w:tc>
        <w:tc>
          <w:tcPr>
            <w:tcW w:w="11340" w:type="dxa"/>
            <w:shd w:val="clear" w:color="auto" w:fill="F7E9E9"/>
          </w:tcPr>
          <w:p w:rsidR="00EF6AC8" w:rsidP="00EF6AC8">
            <w:pPr>
              <w:tabs>
                <w:tab w:val="left" w:pos="9360"/>
              </w:tabs>
              <w:ind w:right="-5"/>
            </w:pPr>
          </w:p>
          <w:p w:rsidR="00EF6AC8" w:rsidRPr="00EF6AC8" w:rsidP="00EF6AC8">
            <w:pPr>
              <w:tabs>
                <w:tab w:val="left" w:pos="9360"/>
              </w:tabs>
              <w:ind w:right="-5"/>
              <w:rPr>
                <w:noProof/>
              </w:rPr>
            </w:pPr>
            <w:r w:rsidRPr="00EF6AC8">
              <w:t xml:space="preserve">- </w:t>
            </w:r>
            <w:r>
              <w:t>несогласие</w:t>
            </w:r>
            <w:r w:rsidRPr="00EF6AC8">
              <w:t xml:space="preserve"> граждан со строительством многоэтажных домов в г. Вологда в</w:t>
            </w:r>
            <w:r w:rsidRPr="00EF6AC8">
              <w:rPr>
                <w:b/>
              </w:rPr>
              <w:t xml:space="preserve"> </w:t>
            </w:r>
            <w:r w:rsidRPr="00EF6AC8">
              <w:t xml:space="preserve">районе улиц </w:t>
            </w:r>
            <w:r w:rsidRPr="00EF6AC8">
              <w:t>Пугачева-К</w:t>
            </w:r>
            <w:r w:rsidRPr="00EF6AC8">
              <w:t>.М</w:t>
            </w:r>
            <w:r w:rsidRPr="00EF6AC8">
              <w:t>аркса</w:t>
            </w:r>
            <w:r w:rsidRPr="00EF6AC8">
              <w:t xml:space="preserve"> и </w:t>
            </w:r>
            <w:r w:rsidRPr="00EF6AC8">
              <w:t>Фрязиновской</w:t>
            </w:r>
            <w:r w:rsidRPr="00EF6AC8">
              <w:t xml:space="preserve"> вблизи домов 27, 27А</w:t>
            </w:r>
            <w:r>
              <w:t>.</w:t>
            </w:r>
          </w:p>
        </w:tc>
      </w:tr>
      <w:tr w:rsidTr="00612CFA">
        <w:tblPrEx>
          <w:tblW w:w="16018" w:type="dxa"/>
          <w:tblInd w:w="108" w:type="dxa"/>
          <w:tblLook w:val="04A0"/>
        </w:tblPrEx>
        <w:trPr>
          <w:trHeight w:val="1635"/>
        </w:trPr>
        <w:tc>
          <w:tcPr>
            <w:tcW w:w="4678" w:type="dxa"/>
            <w:shd w:val="clear" w:color="auto" w:fill="F7E9E9"/>
          </w:tcPr>
          <w:p w:rsidR="002937ED" w:rsidP="00696188">
            <w:pPr>
              <w:tabs>
                <w:tab w:val="left" w:pos="9360"/>
              </w:tabs>
              <w:ind w:right="-5"/>
              <w:jc w:val="center"/>
              <w:rPr>
                <w:b/>
                <w:i/>
                <w:noProof/>
              </w:rPr>
            </w:pPr>
          </w:p>
          <w:p w:rsidR="002937ED" w:rsidRPr="008B727A" w:rsidP="00696188">
            <w:pPr>
              <w:tabs>
                <w:tab w:val="left" w:pos="9360"/>
              </w:tabs>
              <w:ind w:right="-5"/>
              <w:jc w:val="center"/>
              <w:rPr>
                <w:b/>
                <w:noProof/>
              </w:rPr>
            </w:pPr>
            <w:r w:rsidRPr="004F35F3">
              <w:rPr>
                <w:b/>
                <w:i/>
                <w:noProof/>
              </w:rPr>
              <w:t>Долевое строительство</w:t>
            </w:r>
            <w:r>
              <w:rPr>
                <w:b/>
                <w:i/>
                <w:noProof/>
              </w:rPr>
              <w:t xml:space="preserve"> </w:t>
            </w:r>
            <w:r>
              <w:rPr>
                <w:noProof/>
              </w:rPr>
              <w:t>(133</w:t>
            </w:r>
            <w:r w:rsidRPr="005C087D">
              <w:rPr>
                <w:noProof/>
              </w:rPr>
              <w:t>)</w:t>
            </w:r>
          </w:p>
          <w:p w:rsidR="002937ED" w:rsidRPr="004F35F3" w:rsidP="00696188">
            <w:pPr>
              <w:tabs>
                <w:tab w:val="left" w:pos="9360"/>
              </w:tabs>
              <w:ind w:right="-5"/>
              <w:jc w:val="center"/>
              <w:rPr>
                <w:noProof/>
                <w:sz w:val="22"/>
                <w:szCs w:val="22"/>
              </w:rPr>
            </w:pPr>
            <w:r w:rsidRPr="004F35F3">
              <w:rPr>
                <w:noProof/>
                <w:sz w:val="22"/>
                <w:szCs w:val="22"/>
              </w:rPr>
              <w:t xml:space="preserve">Увеличение в </w:t>
            </w:r>
            <w:r w:rsidRPr="008B727A">
              <w:rPr>
                <w:b/>
                <w:noProof/>
                <w:sz w:val="22"/>
                <w:szCs w:val="22"/>
              </w:rPr>
              <w:t>3,4</w:t>
            </w:r>
            <w:r w:rsidRPr="004F35F3">
              <w:rPr>
                <w:noProof/>
                <w:sz w:val="22"/>
                <w:szCs w:val="22"/>
              </w:rPr>
              <w:t xml:space="preserve"> раза</w:t>
            </w:r>
          </w:p>
          <w:p w:rsidR="002937ED" w:rsidP="00696188">
            <w:pPr>
              <w:tabs>
                <w:tab w:val="left" w:pos="9360"/>
              </w:tabs>
              <w:ind w:right="-5"/>
              <w:jc w:val="center"/>
              <w:rPr>
                <w:b/>
                <w:i/>
                <w:noProof/>
              </w:rPr>
            </w:pPr>
          </w:p>
        </w:tc>
        <w:tc>
          <w:tcPr>
            <w:tcW w:w="11340" w:type="dxa"/>
            <w:shd w:val="clear" w:color="auto" w:fill="F7E9E9"/>
          </w:tcPr>
          <w:p w:rsidR="002937ED" w:rsidRPr="00596C8D" w:rsidP="00696188">
            <w:pPr>
              <w:tabs>
                <w:tab w:val="left" w:pos="9360"/>
              </w:tabs>
              <w:ind w:right="-5"/>
              <w:jc w:val="both"/>
              <w:rPr>
                <w:noProof/>
              </w:rPr>
            </w:pPr>
            <w:r w:rsidRPr="00B864A9">
              <w:rPr>
                <w:noProof/>
              </w:rPr>
              <w:t xml:space="preserve">- </w:t>
            </w:r>
            <w:r w:rsidRPr="00596C8D">
              <w:rPr>
                <w:noProof/>
              </w:rPr>
              <w:t>сроки завершения строительства многоквартирных до</w:t>
            </w:r>
            <w:r w:rsidR="008C4217">
              <w:rPr>
                <w:noProof/>
              </w:rPr>
              <w:t>мов (п. Кувшиново</w:t>
            </w:r>
            <w:r w:rsidRPr="00596C8D">
              <w:rPr>
                <w:noProof/>
              </w:rPr>
              <w:t>, п. Марфино</w:t>
            </w:r>
            <w:r w:rsidRPr="00596C8D" w:rsidR="006562A4">
              <w:rPr>
                <w:noProof/>
              </w:rPr>
              <w:t xml:space="preserve">, </w:t>
            </w:r>
            <w:r w:rsidR="008C4217">
              <w:rPr>
                <w:noProof/>
              </w:rPr>
              <w:t xml:space="preserve">д. Алексино </w:t>
            </w:r>
            <w:r w:rsidRPr="00596C8D">
              <w:rPr>
                <w:noProof/>
              </w:rPr>
              <w:t xml:space="preserve"> Вологодско</w:t>
            </w:r>
            <w:r w:rsidR="008C4217">
              <w:rPr>
                <w:noProof/>
              </w:rPr>
              <w:t>го района; п. Шексна</w:t>
            </w:r>
            <w:r w:rsidRPr="00596C8D">
              <w:rPr>
                <w:noProof/>
              </w:rPr>
              <w:t xml:space="preserve">; г. Череповец (ул. Люберецкая); </w:t>
            </w:r>
            <w:r w:rsidRPr="00DD1A6D" w:rsidR="006C35D9">
              <w:rPr>
                <w:noProof/>
              </w:rPr>
              <w:t xml:space="preserve">    </w:t>
            </w:r>
            <w:r w:rsidRPr="00596C8D">
              <w:rPr>
                <w:noProof/>
              </w:rPr>
              <w:t>г. Вологда (ул. Гагарина);</w:t>
            </w:r>
          </w:p>
          <w:p w:rsidR="002937ED" w:rsidRPr="00596C8D" w:rsidP="00696188">
            <w:pPr>
              <w:tabs>
                <w:tab w:val="left" w:pos="9360"/>
              </w:tabs>
              <w:ind w:right="-5"/>
              <w:jc w:val="both"/>
              <w:rPr>
                <w:noProof/>
              </w:rPr>
            </w:pPr>
            <w:r w:rsidRPr="00596C8D">
              <w:rPr>
                <w:noProof/>
              </w:rPr>
              <w:t>-</w:t>
            </w:r>
            <w:r w:rsidR="00596C8D">
              <w:rPr>
                <w:noProof/>
              </w:rPr>
              <w:t xml:space="preserve"> </w:t>
            </w:r>
            <w:r w:rsidRPr="00596C8D">
              <w:rPr>
                <w:noProof/>
              </w:rPr>
              <w:t>предоставление участникам долевого строительства</w:t>
            </w:r>
            <w:r w:rsidRPr="00596C8D" w:rsidR="00DA63E3">
              <w:rPr>
                <w:noProof/>
              </w:rPr>
              <w:t xml:space="preserve"> </w:t>
            </w:r>
            <w:r w:rsidRPr="00596C8D" w:rsidR="008C4217">
              <w:rPr>
                <w:noProof/>
              </w:rPr>
              <w:t xml:space="preserve">квартир </w:t>
            </w:r>
            <w:r w:rsidR="008C4217">
              <w:rPr>
                <w:noProof/>
              </w:rPr>
              <w:t>в построенных домах</w:t>
            </w:r>
            <w:r w:rsidRPr="00596C8D">
              <w:rPr>
                <w:noProof/>
              </w:rPr>
              <w:t>;</w:t>
            </w:r>
          </w:p>
          <w:p w:rsidR="002937ED" w:rsidRPr="00596C8D" w:rsidP="00696188">
            <w:pPr>
              <w:tabs>
                <w:tab w:val="left" w:pos="9360"/>
              </w:tabs>
              <w:ind w:right="-5"/>
              <w:jc w:val="both"/>
              <w:rPr>
                <w:noProof/>
              </w:rPr>
            </w:pPr>
            <w:r w:rsidRPr="00596C8D">
              <w:rPr>
                <w:noProof/>
              </w:rPr>
              <w:t>- предоставление земельных участков инвесторам</w:t>
            </w:r>
            <w:r w:rsidR="008C4217">
              <w:rPr>
                <w:noProof/>
              </w:rPr>
              <w:t xml:space="preserve"> для завершения строительства домов</w:t>
            </w:r>
            <w:r w:rsidRPr="006C35D9" w:rsidR="006C35D9">
              <w:rPr>
                <w:noProof/>
              </w:rPr>
              <w:t xml:space="preserve"> </w:t>
            </w:r>
            <w:r w:rsidR="008C4217">
              <w:rPr>
                <w:noProof/>
              </w:rPr>
              <w:t>(п. Кувшиново (ул. Сосновая)</w:t>
            </w:r>
            <w:r w:rsidRPr="00596C8D">
              <w:rPr>
                <w:noProof/>
              </w:rPr>
              <w:t>;</w:t>
            </w:r>
          </w:p>
          <w:p w:rsidR="002937ED" w:rsidP="00696188">
            <w:pPr>
              <w:tabs>
                <w:tab w:val="left" w:pos="9360"/>
              </w:tabs>
              <w:ind w:right="-5"/>
              <w:jc w:val="both"/>
              <w:rPr>
                <w:noProof/>
              </w:rPr>
            </w:pPr>
            <w:r w:rsidRPr="00596C8D">
              <w:rPr>
                <w:noProof/>
              </w:rPr>
              <w:t xml:space="preserve">- </w:t>
            </w:r>
            <w:r w:rsidRPr="00596C8D" w:rsidR="00596C8D">
              <w:rPr>
                <w:noProof/>
              </w:rPr>
              <w:t>приостановка работ «потенциальным» инвестором по достройке многоквартирного дома по адресу: Алексино (ул. Радужная, д. 4)  Вологодского района</w:t>
            </w:r>
            <w:r w:rsidR="00596C8D">
              <w:rPr>
                <w:noProof/>
              </w:rPr>
              <w:t>, в связи с невыполнением гарантий в рамках Закона области от 04.10.2017 № 4198-ОЗ</w:t>
            </w:r>
            <w:r>
              <w:rPr>
                <w:noProof/>
              </w:rPr>
              <w:t xml:space="preserve">. </w:t>
            </w:r>
          </w:p>
        </w:tc>
      </w:tr>
      <w:tr w:rsidTr="00612CFA">
        <w:tblPrEx>
          <w:tblW w:w="16018" w:type="dxa"/>
          <w:tblInd w:w="108" w:type="dxa"/>
          <w:tblLook w:val="04A0"/>
        </w:tblPrEx>
        <w:trPr>
          <w:trHeight w:val="1635"/>
        </w:trPr>
        <w:tc>
          <w:tcPr>
            <w:tcW w:w="4678" w:type="dxa"/>
            <w:shd w:val="clear" w:color="auto" w:fill="F7E9E9"/>
          </w:tcPr>
          <w:p w:rsidR="00596C8D" w:rsidP="00D46EFD">
            <w:pPr>
              <w:tabs>
                <w:tab w:val="left" w:pos="9360"/>
              </w:tabs>
              <w:ind w:right="-5"/>
              <w:jc w:val="center"/>
              <w:rPr>
                <w:noProof/>
                <w:sz w:val="22"/>
                <w:szCs w:val="22"/>
              </w:rPr>
            </w:pPr>
          </w:p>
          <w:p w:rsidR="00596C8D" w:rsidRPr="008B727A" w:rsidP="00D46EFD">
            <w:pPr>
              <w:tabs>
                <w:tab w:val="left" w:pos="9360"/>
              </w:tabs>
              <w:ind w:right="-5"/>
              <w:jc w:val="center"/>
              <w:rPr>
                <w:b/>
                <w:i/>
                <w:noProof/>
                <w:sz w:val="22"/>
                <w:szCs w:val="22"/>
              </w:rPr>
            </w:pPr>
            <w:r>
              <w:rPr>
                <w:b/>
                <w:i/>
                <w:noProof/>
                <w:sz w:val="22"/>
                <w:szCs w:val="22"/>
              </w:rPr>
              <w:t xml:space="preserve">Здравоохранение  </w:t>
            </w:r>
            <w:r w:rsidRPr="005C087D">
              <w:rPr>
                <w:noProof/>
                <w:sz w:val="22"/>
                <w:szCs w:val="22"/>
              </w:rPr>
              <w:t>(</w:t>
            </w:r>
            <w:r>
              <w:rPr>
                <w:noProof/>
                <w:sz w:val="22"/>
                <w:szCs w:val="22"/>
              </w:rPr>
              <w:t>194</w:t>
            </w:r>
            <w:r w:rsidRPr="005C087D">
              <w:rPr>
                <w:noProof/>
                <w:sz w:val="22"/>
                <w:szCs w:val="22"/>
              </w:rPr>
              <w:t>)</w:t>
            </w:r>
          </w:p>
          <w:p w:rsidR="00596C8D" w:rsidP="00D46EFD">
            <w:pPr>
              <w:tabs>
                <w:tab w:val="left" w:pos="9360"/>
              </w:tabs>
              <w:ind w:right="-5"/>
              <w:jc w:val="center"/>
              <w:rPr>
                <w:noProof/>
                <w:sz w:val="22"/>
                <w:szCs w:val="22"/>
              </w:rPr>
            </w:pPr>
            <w:r>
              <w:rPr>
                <w:noProof/>
                <w:sz w:val="22"/>
                <w:szCs w:val="22"/>
              </w:rPr>
              <w:t xml:space="preserve">Увеличение в </w:t>
            </w:r>
            <w:r w:rsidRPr="008B727A">
              <w:rPr>
                <w:b/>
                <w:noProof/>
                <w:sz w:val="22"/>
                <w:szCs w:val="22"/>
              </w:rPr>
              <w:t>1,</w:t>
            </w:r>
            <w:r>
              <w:rPr>
                <w:b/>
                <w:noProof/>
                <w:sz w:val="22"/>
                <w:szCs w:val="22"/>
              </w:rPr>
              <w:t>3</w:t>
            </w:r>
            <w:r>
              <w:rPr>
                <w:noProof/>
                <w:sz w:val="22"/>
                <w:szCs w:val="22"/>
              </w:rPr>
              <w:t xml:space="preserve"> раза</w:t>
            </w:r>
          </w:p>
          <w:p w:rsidR="00596C8D" w:rsidRPr="00BC0EAA" w:rsidP="00D46EFD">
            <w:pPr>
              <w:tabs>
                <w:tab w:val="left" w:pos="9360"/>
              </w:tabs>
              <w:ind w:right="-5"/>
              <w:jc w:val="center"/>
              <w:rPr>
                <w:noProof/>
                <w:sz w:val="22"/>
                <w:szCs w:val="22"/>
              </w:rPr>
            </w:pPr>
          </w:p>
        </w:tc>
        <w:tc>
          <w:tcPr>
            <w:tcW w:w="11340" w:type="dxa"/>
            <w:shd w:val="clear" w:color="auto" w:fill="F7E9E9"/>
          </w:tcPr>
          <w:p w:rsidR="00596C8D" w:rsidRPr="00C13AD4" w:rsidP="00D46EFD">
            <w:pPr>
              <w:pStyle w:val="Heading3"/>
              <w:spacing w:before="0"/>
              <w:rPr>
                <w:rFonts w:ascii="Times New Roman" w:hAnsi="Times New Roman" w:cs="Times New Roman"/>
                <w:b w:val="0"/>
                <w:color w:val="000000" w:themeColor="text1"/>
              </w:rPr>
            </w:pPr>
            <w:r w:rsidRPr="00C13AD4">
              <w:rPr>
                <w:rFonts w:ascii="Times New Roman" w:hAnsi="Times New Roman" w:cs="Times New Roman"/>
                <w:b w:val="0"/>
                <w:color w:val="000000"/>
              </w:rPr>
              <w:t xml:space="preserve">- </w:t>
            </w:r>
            <w:r w:rsidRPr="00C13AD4">
              <w:rPr>
                <w:rFonts w:ascii="Times New Roman" w:hAnsi="Times New Roman" w:cs="Times New Roman"/>
                <w:b w:val="0"/>
                <w:color w:val="000000" w:themeColor="text1"/>
              </w:rPr>
              <w:t>отсутствие медицинских препаратов в аптеках, больницах области</w:t>
            </w:r>
            <w:r w:rsidR="00C13AD4">
              <w:rPr>
                <w:rFonts w:ascii="Times New Roman" w:hAnsi="Times New Roman" w:cs="Times New Roman"/>
                <w:b w:val="0"/>
                <w:color w:val="000000" w:themeColor="text1"/>
              </w:rPr>
              <w:t>,</w:t>
            </w:r>
            <w:r w:rsidRPr="00C13AD4">
              <w:rPr>
                <w:rFonts w:ascii="Times New Roman" w:hAnsi="Times New Roman" w:cs="Times New Roman"/>
                <w:b w:val="0"/>
                <w:color w:val="000000" w:themeColor="text1"/>
              </w:rPr>
              <w:t xml:space="preserve"> </w:t>
            </w:r>
            <w:r w:rsidRPr="00C13AD4" w:rsidR="00C13AD4">
              <w:rPr>
                <w:rFonts w:ascii="Times New Roman" w:hAnsi="Times New Roman" w:cs="Times New Roman"/>
                <w:b w:val="0"/>
                <w:color w:val="000000"/>
              </w:rPr>
              <w:t>вакцины БЦЖ-М (туберкулез)</w:t>
            </w:r>
            <w:r w:rsidR="00C13AD4">
              <w:rPr>
                <w:rFonts w:ascii="Times New Roman" w:hAnsi="Times New Roman" w:cs="Times New Roman"/>
                <w:b w:val="0"/>
                <w:color w:val="000000" w:themeColor="text1"/>
              </w:rPr>
              <w:t xml:space="preserve"> в поликлиниках г. Череповец</w:t>
            </w:r>
            <w:r w:rsidRPr="00C13AD4">
              <w:rPr>
                <w:rFonts w:ascii="Times New Roman" w:hAnsi="Times New Roman" w:cs="Times New Roman"/>
                <w:b w:val="0"/>
                <w:color w:val="000000" w:themeColor="text1"/>
              </w:rPr>
              <w:t xml:space="preserve">; </w:t>
            </w:r>
          </w:p>
          <w:p w:rsidR="00747AFC" w:rsidRPr="00C13AD4" w:rsidP="00D46EFD">
            <w:pPr>
              <w:pStyle w:val="Heading3"/>
              <w:spacing w:before="0"/>
              <w:rPr>
                <w:rFonts w:ascii="Times New Roman" w:hAnsi="Times New Roman" w:cs="Times New Roman"/>
                <w:b w:val="0"/>
                <w:color w:val="000000" w:themeColor="text1"/>
              </w:rPr>
            </w:pPr>
            <w:r w:rsidRPr="00C13AD4">
              <w:rPr>
                <w:rFonts w:ascii="Times New Roman" w:hAnsi="Times New Roman" w:cs="Times New Roman"/>
                <w:b w:val="0"/>
                <w:color w:val="000000" w:themeColor="text1"/>
              </w:rPr>
              <w:t>- недостаточное количество</w:t>
            </w:r>
            <w:r w:rsidR="008C4217">
              <w:rPr>
                <w:rFonts w:ascii="Times New Roman" w:hAnsi="Times New Roman" w:cs="Times New Roman"/>
                <w:b w:val="0"/>
                <w:color w:val="000000" w:themeColor="text1"/>
              </w:rPr>
              <w:t xml:space="preserve"> или</w:t>
            </w:r>
            <w:r w:rsidRPr="00C13AD4" w:rsidR="009F485F">
              <w:rPr>
                <w:rFonts w:ascii="Times New Roman" w:hAnsi="Times New Roman" w:cs="Times New Roman"/>
                <w:b w:val="0"/>
                <w:color w:val="000000" w:themeColor="text1"/>
              </w:rPr>
              <w:t xml:space="preserve"> отсутствие</w:t>
            </w:r>
            <w:r w:rsidRPr="00C13AD4">
              <w:rPr>
                <w:rFonts w:ascii="Times New Roman" w:hAnsi="Times New Roman" w:cs="Times New Roman"/>
                <w:b w:val="0"/>
                <w:color w:val="000000" w:themeColor="text1"/>
              </w:rPr>
              <w:t xml:space="preserve"> </w:t>
            </w:r>
            <w:r w:rsidRPr="00C13AD4" w:rsidR="00C63DBC">
              <w:rPr>
                <w:rFonts w:ascii="Times New Roman" w:hAnsi="Times New Roman" w:cs="Times New Roman"/>
                <w:b w:val="0"/>
                <w:color w:val="000000" w:themeColor="text1"/>
              </w:rPr>
              <w:t>врачей специалистов</w:t>
            </w:r>
            <w:r w:rsidRPr="00C13AD4">
              <w:rPr>
                <w:rFonts w:ascii="Times New Roman" w:hAnsi="Times New Roman" w:cs="Times New Roman"/>
                <w:b w:val="0"/>
                <w:color w:val="000000" w:themeColor="text1"/>
              </w:rPr>
              <w:t>;</w:t>
            </w:r>
          </w:p>
          <w:p w:rsidR="00596C8D" w:rsidRPr="00C13AD4" w:rsidP="00D46EFD">
            <w:pPr>
              <w:pStyle w:val="Heading3"/>
              <w:spacing w:before="0"/>
              <w:rPr>
                <w:rFonts w:ascii="Times New Roman" w:hAnsi="Times New Roman" w:cs="Times New Roman"/>
                <w:b w:val="0"/>
                <w:color w:val="000000" w:themeColor="text1"/>
              </w:rPr>
            </w:pPr>
            <w:r w:rsidRPr="00C13AD4">
              <w:rPr>
                <w:rFonts w:ascii="Times New Roman" w:hAnsi="Times New Roman" w:cs="Times New Roman"/>
                <w:b w:val="0"/>
                <w:color w:val="000000" w:themeColor="text1"/>
              </w:rPr>
              <w:t xml:space="preserve">- </w:t>
            </w:r>
            <w:r w:rsidRPr="00C13AD4" w:rsidR="0027765F">
              <w:rPr>
                <w:rFonts w:ascii="Times New Roman" w:hAnsi="Times New Roman" w:cs="Times New Roman"/>
                <w:b w:val="0"/>
                <w:color w:val="000000" w:themeColor="text1"/>
              </w:rPr>
              <w:t>отсутствие медицинских работников в детских садах</w:t>
            </w:r>
            <w:r w:rsidRPr="00C13AD4">
              <w:rPr>
                <w:rFonts w:ascii="Times New Roman" w:hAnsi="Times New Roman" w:cs="Times New Roman"/>
                <w:b w:val="0"/>
                <w:color w:val="000000" w:themeColor="text1"/>
              </w:rPr>
              <w:t>;</w:t>
            </w:r>
          </w:p>
          <w:p w:rsidR="00596C8D" w:rsidRPr="00C13AD4" w:rsidP="00D46EFD">
            <w:pPr>
              <w:pStyle w:val="Heading3"/>
              <w:spacing w:before="0"/>
              <w:rPr>
                <w:rFonts w:ascii="Times New Roman" w:hAnsi="Times New Roman" w:cs="Times New Roman"/>
                <w:b w:val="0"/>
                <w:color w:val="000000" w:themeColor="text1"/>
              </w:rPr>
            </w:pPr>
            <w:r w:rsidRPr="00C13AD4">
              <w:rPr>
                <w:rFonts w:ascii="Times New Roman" w:hAnsi="Times New Roman" w:cs="Times New Roman"/>
                <w:b w:val="0"/>
                <w:noProof/>
                <w:color w:val="000000" w:themeColor="text1"/>
              </w:rPr>
              <w:t>- трудности, возникающие при записи на прием к врачам специалистам (БУЗ ВО «Вологодск</w:t>
            </w:r>
            <w:r w:rsidR="006C35D9">
              <w:rPr>
                <w:rFonts w:ascii="Times New Roman" w:hAnsi="Times New Roman" w:cs="Times New Roman"/>
                <w:b w:val="0"/>
                <w:noProof/>
                <w:color w:val="000000" w:themeColor="text1"/>
              </w:rPr>
              <w:t xml:space="preserve">ая городская поликлиника № 3» </w:t>
            </w:r>
            <w:r w:rsidRPr="00C13AD4">
              <w:rPr>
                <w:rFonts w:ascii="Times New Roman" w:hAnsi="Times New Roman" w:cs="Times New Roman"/>
                <w:b w:val="0"/>
                <w:noProof/>
                <w:color w:val="000000" w:themeColor="text1"/>
              </w:rPr>
              <w:t xml:space="preserve">г. Вологда, </w:t>
            </w:r>
            <w:r w:rsidRPr="00C13AD4">
              <w:rPr>
                <w:rFonts w:ascii="Times New Roman" w:hAnsi="Times New Roman" w:cs="Times New Roman"/>
                <w:b w:val="0"/>
                <w:color w:val="000000" w:themeColor="text1"/>
              </w:rPr>
              <w:t>МБУЗ «Стоматологическая поликлиника № 1» г. Вологда</w:t>
            </w:r>
            <w:r w:rsidRPr="00C13AD4" w:rsidR="00563311">
              <w:rPr>
                <w:rFonts w:ascii="Times New Roman" w:hAnsi="Times New Roman" w:cs="Times New Roman"/>
                <w:b w:val="0"/>
                <w:color w:val="000000" w:themeColor="text1"/>
              </w:rPr>
              <w:t xml:space="preserve"> </w:t>
            </w:r>
            <w:r w:rsidRPr="00C13AD4" w:rsidR="00563311">
              <w:rPr>
                <w:rFonts w:ascii="Times New Roman" w:hAnsi="Times New Roman" w:cs="Times New Roman"/>
                <w:b w:val="0"/>
                <w:color w:val="000000" w:themeColor="text1"/>
                <w:shd w:val="clear" w:color="auto" w:fill="F5E3E3"/>
              </w:rPr>
              <w:t>БУЗ ВО</w:t>
            </w:r>
            <w:r w:rsidRPr="00C13AD4" w:rsidR="00563311">
              <w:rPr>
                <w:rFonts w:ascii="Times New Roman" w:hAnsi="Times New Roman" w:cs="Times New Roman"/>
                <w:b w:val="0"/>
                <w:color w:val="000000" w:themeColor="text1"/>
                <w:shd w:val="clear" w:color="auto" w:fill="F2DBDB" w:themeFill="accent2" w:themeFillTint="33"/>
              </w:rPr>
              <w:t xml:space="preserve"> </w:t>
            </w:r>
            <w:r w:rsidRPr="00C13AD4" w:rsidR="00563311">
              <w:rPr>
                <w:rFonts w:ascii="Times New Roman" w:hAnsi="Times New Roman" w:cs="Times New Roman"/>
                <w:b w:val="0"/>
                <w:color w:val="000000" w:themeColor="text1"/>
                <w:shd w:val="clear" w:color="auto" w:fill="F5E3E3"/>
              </w:rPr>
              <w:t>«Череповецкая </w:t>
            </w:r>
            <w:r w:rsidRPr="00C13AD4" w:rsidR="00563311">
              <w:rPr>
                <w:rFonts w:ascii="Times New Roman" w:hAnsi="Times New Roman" w:cs="Times New Roman"/>
                <w:b w:val="0"/>
                <w:bCs w:val="0"/>
                <w:color w:val="000000" w:themeColor="text1"/>
                <w:shd w:val="clear" w:color="auto" w:fill="F5E3E3"/>
              </w:rPr>
              <w:t>детская</w:t>
            </w:r>
            <w:r w:rsidRPr="00C13AD4" w:rsidR="00563311">
              <w:rPr>
                <w:rFonts w:ascii="Times New Roman" w:hAnsi="Times New Roman" w:cs="Times New Roman"/>
                <w:b w:val="0"/>
                <w:color w:val="000000" w:themeColor="text1"/>
                <w:shd w:val="clear" w:color="auto" w:fill="F5E3E3"/>
              </w:rPr>
              <w:t> </w:t>
            </w:r>
            <w:r w:rsidRPr="00C13AD4" w:rsidR="00563311">
              <w:rPr>
                <w:rFonts w:ascii="Times New Roman" w:hAnsi="Times New Roman" w:cs="Times New Roman"/>
                <w:b w:val="0"/>
                <w:bCs w:val="0"/>
                <w:color w:val="000000" w:themeColor="text1"/>
                <w:shd w:val="clear" w:color="auto" w:fill="F5E3E3"/>
              </w:rPr>
              <w:t>стоматологическая</w:t>
            </w:r>
            <w:r w:rsidRPr="00C13AD4" w:rsidR="00563311">
              <w:rPr>
                <w:rFonts w:ascii="Times New Roman" w:hAnsi="Times New Roman" w:cs="Times New Roman"/>
                <w:b w:val="0"/>
                <w:color w:val="000000" w:themeColor="text1"/>
                <w:shd w:val="clear" w:color="auto" w:fill="F5E3E3"/>
              </w:rPr>
              <w:t> </w:t>
            </w:r>
            <w:r w:rsidRPr="00C13AD4" w:rsidR="00563311">
              <w:rPr>
                <w:rFonts w:ascii="Times New Roman" w:hAnsi="Times New Roman" w:cs="Times New Roman"/>
                <w:b w:val="0"/>
                <w:bCs w:val="0"/>
                <w:color w:val="000000" w:themeColor="text1"/>
                <w:shd w:val="clear" w:color="auto" w:fill="F5E3E3"/>
              </w:rPr>
              <w:t>поликлиника</w:t>
            </w:r>
            <w:r w:rsidRPr="00C13AD4" w:rsidR="00563311">
              <w:rPr>
                <w:rFonts w:ascii="Times New Roman" w:hAnsi="Times New Roman" w:cs="Times New Roman"/>
                <w:b w:val="0"/>
                <w:color w:val="000000" w:themeColor="text1"/>
                <w:shd w:val="clear" w:color="auto" w:fill="F5E3E3"/>
              </w:rPr>
              <w:t>».</w:t>
            </w:r>
            <w:r w:rsidRPr="00C13AD4">
              <w:rPr>
                <w:rFonts w:ascii="Times New Roman" w:hAnsi="Times New Roman" w:cs="Times New Roman"/>
                <w:b w:val="0"/>
                <w:color w:val="000000" w:themeColor="text1"/>
                <w:shd w:val="clear" w:color="auto" w:fill="F5E3E3"/>
              </w:rPr>
              <w:t>);</w:t>
            </w:r>
          </w:p>
          <w:p w:rsidR="00596C8D" w:rsidRPr="00C13AD4" w:rsidP="00D46EFD">
            <w:pPr>
              <w:pStyle w:val="Heading3"/>
              <w:spacing w:before="0"/>
              <w:rPr>
                <w:rFonts w:ascii="Times New Roman" w:hAnsi="Times New Roman" w:cs="Times New Roman"/>
                <w:b w:val="0"/>
                <w:color w:val="000000"/>
              </w:rPr>
            </w:pPr>
            <w:r w:rsidRPr="00C13AD4">
              <w:rPr>
                <w:rFonts w:ascii="Times New Roman" w:hAnsi="Times New Roman" w:cs="Times New Roman"/>
                <w:b w:val="0"/>
                <w:color w:val="000000"/>
              </w:rPr>
              <w:t>- неудовлетворительное качество оказания медицинской помощи (БУЗ ВО «</w:t>
            </w:r>
            <w:r w:rsidRPr="00C13AD4">
              <w:rPr>
                <w:rFonts w:ascii="Times New Roman" w:hAnsi="Times New Roman" w:cs="Times New Roman"/>
                <w:b w:val="0"/>
                <w:color w:val="000000"/>
              </w:rPr>
              <w:t>Шекснинская</w:t>
            </w:r>
            <w:r w:rsidRPr="00C13AD4">
              <w:rPr>
                <w:rFonts w:ascii="Times New Roman" w:hAnsi="Times New Roman" w:cs="Times New Roman"/>
                <w:b w:val="0"/>
                <w:color w:val="000000"/>
              </w:rPr>
              <w:t xml:space="preserve"> «ЦРБ»);</w:t>
            </w:r>
          </w:p>
          <w:p w:rsidR="00596C8D" w:rsidRPr="00C13AD4" w:rsidP="00D46EFD">
            <w:pPr>
              <w:pStyle w:val="Heading3"/>
              <w:spacing w:before="0"/>
              <w:rPr>
                <w:rFonts w:ascii="Times New Roman" w:hAnsi="Times New Roman" w:cs="Times New Roman"/>
                <w:b w:val="0"/>
                <w:color w:val="000000"/>
              </w:rPr>
            </w:pPr>
            <w:r w:rsidRPr="00C13AD4">
              <w:rPr>
                <w:rFonts w:ascii="Times New Roman" w:hAnsi="Times New Roman" w:cs="Times New Roman"/>
                <w:b w:val="0"/>
                <w:color w:val="000000"/>
              </w:rPr>
              <w:t xml:space="preserve">- обеспечение транспортной доступности до медицинских учреждений жителям малочисленных и труднодоступных населенных пунктов (п. </w:t>
            </w:r>
            <w:r w:rsidRPr="00C13AD4">
              <w:rPr>
                <w:rFonts w:ascii="Times New Roman" w:hAnsi="Times New Roman" w:cs="Times New Roman"/>
                <w:b w:val="0"/>
                <w:color w:val="000000"/>
              </w:rPr>
              <w:t>Бонга</w:t>
            </w:r>
            <w:r w:rsidRPr="00C13AD4">
              <w:rPr>
                <w:rFonts w:ascii="Times New Roman" w:hAnsi="Times New Roman" w:cs="Times New Roman"/>
                <w:b w:val="0"/>
                <w:color w:val="000000"/>
              </w:rPr>
              <w:t xml:space="preserve"> Вашкинского района);</w:t>
            </w:r>
          </w:p>
          <w:p w:rsidR="00596C8D" w:rsidRPr="006C35D9" w:rsidP="00D46EFD">
            <w:pPr>
              <w:pStyle w:val="Heading3"/>
              <w:spacing w:before="0"/>
              <w:rPr>
                <w:rFonts w:ascii="Times New Roman" w:hAnsi="Times New Roman" w:cs="Times New Roman"/>
                <w:b w:val="0"/>
                <w:color w:val="000000"/>
              </w:rPr>
            </w:pPr>
            <w:r w:rsidRPr="00C13AD4">
              <w:rPr>
                <w:rFonts w:ascii="Times New Roman" w:hAnsi="Times New Roman" w:cs="Times New Roman"/>
                <w:b w:val="0"/>
                <w:color w:val="000000"/>
              </w:rPr>
              <w:t>- оптимизация медицинских учреждений (закрытие инфекционного, детского отделений в БУЗ ВО «</w:t>
            </w:r>
            <w:r w:rsidRPr="00C13AD4">
              <w:rPr>
                <w:rFonts w:ascii="Times New Roman" w:hAnsi="Times New Roman" w:cs="Times New Roman"/>
                <w:b w:val="0"/>
                <w:color w:val="000000"/>
              </w:rPr>
              <w:t>Чагодощенская</w:t>
            </w:r>
            <w:r w:rsidRPr="00C13AD4">
              <w:rPr>
                <w:rFonts w:ascii="Times New Roman" w:hAnsi="Times New Roman" w:cs="Times New Roman"/>
                <w:b w:val="0"/>
                <w:color w:val="000000"/>
              </w:rPr>
              <w:t xml:space="preserve"> ЦРБ»</w:t>
            </w:r>
            <w:r w:rsidRPr="00C13AD4" w:rsidR="00B638FC">
              <w:rPr>
                <w:rFonts w:ascii="Times New Roman" w:hAnsi="Times New Roman" w:cs="Times New Roman"/>
                <w:b w:val="0"/>
                <w:color w:val="000000"/>
              </w:rPr>
              <w:t xml:space="preserve">, </w:t>
            </w:r>
            <w:r w:rsidRPr="00C13AD4" w:rsidR="00B638FC">
              <w:rPr>
                <w:rFonts w:ascii="Times New Roman" w:hAnsi="Times New Roman" w:cs="Times New Roman"/>
                <w:b w:val="0"/>
                <w:color w:val="000000"/>
              </w:rPr>
              <w:t>Вашкинский</w:t>
            </w:r>
            <w:r w:rsidRPr="00C13AD4" w:rsidR="00B638FC">
              <w:rPr>
                <w:rFonts w:ascii="Times New Roman" w:hAnsi="Times New Roman" w:cs="Times New Roman"/>
                <w:b w:val="0"/>
                <w:color w:val="000000"/>
              </w:rPr>
              <w:t xml:space="preserve"> район</w:t>
            </w:r>
            <w:r w:rsidRPr="00C13AD4">
              <w:rPr>
                <w:rFonts w:ascii="Times New Roman" w:hAnsi="Times New Roman" w:cs="Times New Roman"/>
                <w:b w:val="0"/>
                <w:color w:val="000000"/>
              </w:rPr>
              <w:t xml:space="preserve">); </w:t>
            </w:r>
            <w:r w:rsidRPr="00C13AD4" w:rsidR="00F47A0C">
              <w:rPr>
                <w:rFonts w:ascii="Times New Roman" w:hAnsi="Times New Roman" w:cs="Times New Roman"/>
                <w:b w:val="0"/>
                <w:color w:val="000000"/>
              </w:rPr>
              <w:t>аптек (Череповецкий район)</w:t>
            </w:r>
            <w:r w:rsidR="006C35D9">
              <w:rPr>
                <w:rFonts w:ascii="Times New Roman" w:hAnsi="Times New Roman" w:cs="Times New Roman"/>
                <w:b w:val="0"/>
                <w:color w:val="000000"/>
              </w:rPr>
              <w:t>;</w:t>
            </w:r>
          </w:p>
          <w:p w:rsidR="004F45F7" w:rsidRPr="00C13AD4" w:rsidP="004F45F7">
            <w:r w:rsidRPr="00C13AD4">
              <w:t xml:space="preserve">- </w:t>
            </w:r>
            <w:r w:rsidR="00B3617E">
              <w:t>необходимость о</w:t>
            </w:r>
            <w:r w:rsidRPr="00C13AD4">
              <w:t>существл</w:t>
            </w:r>
            <w:r w:rsidR="00B3617E">
              <w:t>ения</w:t>
            </w:r>
            <w:r w:rsidRPr="00C13AD4">
              <w:t xml:space="preserve"> доставк</w:t>
            </w:r>
            <w:r w:rsidR="00B3617E">
              <w:t>и пациентов к центру гемодиализа и обратно (Бабушкинский район);</w:t>
            </w:r>
          </w:p>
          <w:p w:rsidR="00596C8D" w:rsidRPr="00C13AD4" w:rsidP="00D46EFD">
            <w:pPr>
              <w:pStyle w:val="Heading3"/>
              <w:spacing w:before="0"/>
              <w:rPr>
                <w:rFonts w:ascii="Times New Roman" w:hAnsi="Times New Roman" w:cs="Times New Roman"/>
                <w:b w:val="0"/>
                <w:color w:val="000000"/>
              </w:rPr>
            </w:pPr>
            <w:r w:rsidRPr="00C13AD4">
              <w:rPr>
                <w:rFonts w:ascii="Times New Roman" w:hAnsi="Times New Roman" w:cs="Times New Roman"/>
                <w:b w:val="0"/>
                <w:color w:val="000000"/>
              </w:rPr>
              <w:t xml:space="preserve">- отсутствие </w:t>
            </w:r>
            <w:r w:rsidRPr="00C13AD4" w:rsidR="00AF2B63">
              <w:rPr>
                <w:rFonts w:ascii="Times New Roman" w:hAnsi="Times New Roman" w:cs="Times New Roman"/>
                <w:b w:val="0"/>
                <w:color w:val="000000"/>
              </w:rPr>
              <w:t>медицинского</w:t>
            </w:r>
            <w:r w:rsidRPr="00C13AD4">
              <w:rPr>
                <w:rFonts w:ascii="Times New Roman" w:hAnsi="Times New Roman" w:cs="Times New Roman"/>
                <w:b w:val="0"/>
                <w:color w:val="000000"/>
              </w:rPr>
              <w:t xml:space="preserve"> оборудования, машин скорой помощи в больницах и медицинских пунктах (</w:t>
            </w:r>
            <w:r w:rsidRPr="00C13AD4">
              <w:rPr>
                <w:rFonts w:ascii="Times New Roman" w:hAnsi="Times New Roman" w:cs="Times New Roman"/>
                <w:b w:val="0"/>
                <w:color w:val="000000"/>
              </w:rPr>
              <w:t>Чагодощенский</w:t>
            </w:r>
            <w:r w:rsidRPr="00C13AD4">
              <w:rPr>
                <w:rFonts w:ascii="Times New Roman" w:hAnsi="Times New Roman" w:cs="Times New Roman"/>
                <w:b w:val="0"/>
                <w:color w:val="000000"/>
              </w:rPr>
              <w:t>, Белозерский</w:t>
            </w:r>
            <w:r w:rsidRPr="00C13AD4" w:rsidR="00AF2B63">
              <w:rPr>
                <w:rFonts w:ascii="Times New Roman" w:hAnsi="Times New Roman" w:cs="Times New Roman"/>
                <w:b w:val="0"/>
                <w:color w:val="000000"/>
              </w:rPr>
              <w:t xml:space="preserve">, </w:t>
            </w:r>
            <w:r w:rsidR="00B4649E">
              <w:rPr>
                <w:rFonts w:ascii="Times New Roman" w:hAnsi="Times New Roman" w:cs="Times New Roman"/>
                <w:b w:val="0"/>
                <w:color w:val="000000"/>
              </w:rPr>
              <w:t>Бабаевский</w:t>
            </w:r>
            <w:r w:rsidR="00B4649E">
              <w:rPr>
                <w:rFonts w:ascii="Times New Roman" w:hAnsi="Times New Roman" w:cs="Times New Roman"/>
                <w:b w:val="0"/>
                <w:color w:val="000000"/>
              </w:rPr>
              <w:t xml:space="preserve">, </w:t>
            </w:r>
            <w:r w:rsidRPr="00C13AD4" w:rsidR="00AF2B63">
              <w:rPr>
                <w:rFonts w:ascii="Times New Roman" w:hAnsi="Times New Roman" w:cs="Times New Roman"/>
                <w:b w:val="0"/>
                <w:color w:val="000000"/>
              </w:rPr>
              <w:t>Тарногский</w:t>
            </w:r>
            <w:r w:rsidRPr="00C13AD4">
              <w:rPr>
                <w:rFonts w:ascii="Times New Roman" w:hAnsi="Times New Roman" w:cs="Times New Roman"/>
                <w:b w:val="0"/>
                <w:color w:val="000000"/>
              </w:rPr>
              <w:t xml:space="preserve"> районы);</w:t>
            </w:r>
          </w:p>
          <w:p w:rsidR="00596C8D" w:rsidRPr="00C13AD4" w:rsidP="00D46EFD">
            <w:pPr>
              <w:pStyle w:val="Heading3"/>
              <w:spacing w:before="0"/>
              <w:rPr>
                <w:rFonts w:ascii="Times New Roman" w:hAnsi="Times New Roman" w:cs="Times New Roman"/>
                <w:b w:val="0"/>
                <w:color w:val="000000"/>
              </w:rPr>
            </w:pPr>
            <w:r w:rsidRPr="00C13AD4">
              <w:rPr>
                <w:rFonts w:ascii="Times New Roman" w:hAnsi="Times New Roman" w:cs="Times New Roman"/>
                <w:b w:val="0"/>
                <w:color w:val="000000"/>
              </w:rPr>
              <w:t>- неудовлетворительное состояние помещений здравоохранения и условий содержания пациентов</w:t>
            </w:r>
            <w:r w:rsidRPr="00C13AD4" w:rsidR="005D65B0">
              <w:rPr>
                <w:rFonts w:ascii="Times New Roman" w:hAnsi="Times New Roman" w:cs="Times New Roman"/>
                <w:b w:val="0"/>
                <w:color w:val="000000"/>
              </w:rPr>
              <w:t xml:space="preserve"> (БУЗ ВО «Вологодская областная клиническая больница»</w:t>
            </w:r>
            <w:r w:rsidR="00B3617E">
              <w:rPr>
                <w:rFonts w:ascii="Times New Roman" w:hAnsi="Times New Roman" w:cs="Times New Roman"/>
                <w:b w:val="0"/>
                <w:color w:val="000000"/>
              </w:rPr>
              <w:t>)</w:t>
            </w:r>
            <w:r w:rsidRPr="00C13AD4">
              <w:rPr>
                <w:rFonts w:ascii="Times New Roman" w:hAnsi="Times New Roman" w:cs="Times New Roman"/>
                <w:b w:val="0"/>
                <w:color w:val="000000"/>
              </w:rPr>
              <w:t>;</w:t>
            </w:r>
          </w:p>
          <w:p w:rsidR="00596C8D" w:rsidRPr="00C13AD4" w:rsidP="00D46EFD">
            <w:pPr>
              <w:pStyle w:val="Heading3"/>
              <w:spacing w:before="0"/>
              <w:rPr>
                <w:rFonts w:ascii="Times New Roman" w:hAnsi="Times New Roman" w:cs="Times New Roman"/>
                <w:b w:val="0"/>
                <w:color w:val="000000"/>
              </w:rPr>
            </w:pPr>
            <w:r w:rsidRPr="00C13AD4">
              <w:rPr>
                <w:rFonts w:ascii="Times New Roman" w:hAnsi="Times New Roman" w:cs="Times New Roman"/>
                <w:b w:val="0"/>
                <w:color w:val="000000"/>
              </w:rPr>
              <w:t xml:space="preserve">- низкий уровень оплаты труда </w:t>
            </w:r>
            <w:r w:rsidRPr="00C13AD4" w:rsidR="003F7D24">
              <w:rPr>
                <w:rFonts w:ascii="Times New Roman" w:hAnsi="Times New Roman" w:cs="Times New Roman"/>
                <w:b w:val="0"/>
                <w:color w:val="000000"/>
              </w:rPr>
              <w:t xml:space="preserve">медицинский работников, </w:t>
            </w:r>
            <w:r w:rsidR="00B3617E">
              <w:rPr>
                <w:rFonts w:ascii="Times New Roman" w:hAnsi="Times New Roman" w:cs="Times New Roman"/>
                <w:b w:val="0"/>
                <w:color w:val="000000"/>
              </w:rPr>
              <w:t>в</w:t>
            </w:r>
            <w:r w:rsidRPr="00C13AD4">
              <w:rPr>
                <w:rFonts w:ascii="Times New Roman" w:hAnsi="Times New Roman" w:cs="Times New Roman"/>
                <w:b w:val="0"/>
                <w:color w:val="000000"/>
              </w:rPr>
              <w:t xml:space="preserve">спомогательного персонала, сокращение санитарок (г. Вологда, </w:t>
            </w:r>
            <w:r w:rsidRPr="00C13AD4">
              <w:rPr>
                <w:rFonts w:ascii="Times New Roman" w:hAnsi="Times New Roman" w:cs="Times New Roman"/>
                <w:b w:val="0"/>
                <w:color w:val="000000"/>
              </w:rPr>
              <w:t>Бабаевский</w:t>
            </w:r>
            <w:r w:rsidRPr="00C13AD4" w:rsidR="003F7D24">
              <w:rPr>
                <w:rFonts w:ascii="Times New Roman" w:hAnsi="Times New Roman" w:cs="Times New Roman"/>
                <w:b w:val="0"/>
                <w:color w:val="000000"/>
              </w:rPr>
              <w:t xml:space="preserve">, </w:t>
            </w:r>
            <w:r w:rsidRPr="00C13AD4" w:rsidR="003F7D24">
              <w:rPr>
                <w:rFonts w:ascii="Times New Roman" w:hAnsi="Times New Roman" w:cs="Times New Roman"/>
                <w:b w:val="0"/>
                <w:color w:val="000000"/>
              </w:rPr>
              <w:t>Сокольский</w:t>
            </w:r>
            <w:r w:rsidRPr="00C13AD4" w:rsidR="003F7D24">
              <w:rPr>
                <w:rFonts w:ascii="Times New Roman" w:hAnsi="Times New Roman" w:cs="Times New Roman"/>
                <w:b w:val="0"/>
                <w:color w:val="000000"/>
              </w:rPr>
              <w:t xml:space="preserve"> </w:t>
            </w:r>
            <w:r w:rsidRPr="00C13AD4">
              <w:rPr>
                <w:rFonts w:ascii="Times New Roman" w:hAnsi="Times New Roman" w:cs="Times New Roman"/>
                <w:b w:val="0"/>
                <w:color w:val="000000"/>
              </w:rPr>
              <w:t xml:space="preserve"> район</w:t>
            </w:r>
            <w:r w:rsidRPr="00C13AD4" w:rsidR="003F7D24">
              <w:rPr>
                <w:rFonts w:ascii="Times New Roman" w:hAnsi="Times New Roman" w:cs="Times New Roman"/>
                <w:b w:val="0"/>
                <w:color w:val="000000"/>
              </w:rPr>
              <w:t>ы</w:t>
            </w:r>
            <w:r w:rsidRPr="00C13AD4">
              <w:rPr>
                <w:rFonts w:ascii="Times New Roman" w:hAnsi="Times New Roman" w:cs="Times New Roman"/>
                <w:b w:val="0"/>
                <w:color w:val="000000"/>
              </w:rPr>
              <w:t>);</w:t>
            </w:r>
          </w:p>
          <w:p w:rsidR="00596C8D" w:rsidRPr="00B3617E" w:rsidP="00B3617E">
            <w:r w:rsidRPr="00C13AD4">
              <w:t>- длительность ожидания прибытия «Скорой помощи»</w:t>
            </w:r>
            <w:r w:rsidRPr="00C13AD4" w:rsidR="00B17E64">
              <w:t xml:space="preserve"> г. Вологда</w:t>
            </w:r>
            <w:r w:rsidRPr="00C13AD4">
              <w:rPr>
                <w:color w:val="000000"/>
              </w:rPr>
              <w:t xml:space="preserve">  и др.</w:t>
            </w:r>
          </w:p>
        </w:tc>
      </w:tr>
      <w:tr w:rsidTr="00612CFA">
        <w:tblPrEx>
          <w:tblW w:w="16018" w:type="dxa"/>
          <w:tblInd w:w="108" w:type="dxa"/>
          <w:tblLook w:val="04A0"/>
        </w:tblPrEx>
        <w:trPr>
          <w:trHeight w:val="1130"/>
        </w:trPr>
        <w:tc>
          <w:tcPr>
            <w:tcW w:w="4678" w:type="dxa"/>
            <w:shd w:val="clear" w:color="auto" w:fill="F7E9E9"/>
          </w:tcPr>
          <w:p w:rsidR="00B3617E" w:rsidRPr="00B3617E" w:rsidP="00CD1C0E">
            <w:pPr>
              <w:tabs>
                <w:tab w:val="left" w:pos="9360"/>
              </w:tabs>
              <w:ind w:right="-5"/>
              <w:jc w:val="center"/>
              <w:rPr>
                <w:b/>
                <w:i/>
                <w:noProof/>
              </w:rPr>
            </w:pPr>
          </w:p>
          <w:p w:rsidR="00B3617E" w:rsidRPr="00B3617E" w:rsidP="00CD1C0E">
            <w:pPr>
              <w:tabs>
                <w:tab w:val="left" w:pos="9360"/>
              </w:tabs>
              <w:ind w:right="-5"/>
              <w:jc w:val="center"/>
              <w:rPr>
                <w:b/>
                <w:i/>
                <w:noProof/>
              </w:rPr>
            </w:pPr>
            <w:r w:rsidRPr="00B3617E">
              <w:rPr>
                <w:b/>
                <w:i/>
                <w:noProof/>
              </w:rPr>
              <w:t xml:space="preserve">Коммунально-бытовое хозяйство </w:t>
            </w:r>
            <w:r>
              <w:rPr>
                <w:noProof/>
              </w:rPr>
              <w:t>(501</w:t>
            </w:r>
            <w:r w:rsidRPr="00B3617E">
              <w:rPr>
                <w:noProof/>
              </w:rPr>
              <w:t>)</w:t>
            </w:r>
          </w:p>
          <w:p w:rsidR="00B3617E" w:rsidRPr="00B3617E" w:rsidP="00CD1C0E">
            <w:pPr>
              <w:tabs>
                <w:tab w:val="left" w:pos="9360"/>
              </w:tabs>
              <w:ind w:right="-5"/>
              <w:jc w:val="center"/>
              <w:rPr>
                <w:noProof/>
              </w:rPr>
            </w:pPr>
            <w:r>
              <w:rPr>
                <w:noProof/>
              </w:rPr>
              <w:t>Незначительное увеличение</w:t>
            </w:r>
          </w:p>
          <w:p w:rsidR="00B3617E" w:rsidRPr="00B3617E" w:rsidP="00CD1C0E">
            <w:pPr>
              <w:tabs>
                <w:tab w:val="left" w:pos="9360"/>
              </w:tabs>
              <w:ind w:right="-5"/>
              <w:jc w:val="center"/>
              <w:rPr>
                <w:b/>
                <w:i/>
                <w:noProof/>
              </w:rPr>
            </w:pPr>
          </w:p>
        </w:tc>
        <w:tc>
          <w:tcPr>
            <w:tcW w:w="11340" w:type="dxa"/>
            <w:shd w:val="clear" w:color="auto" w:fill="F7E9E9"/>
          </w:tcPr>
          <w:p w:rsidR="005B4550" w:rsidRPr="00402701" w:rsidP="00CD1C0E">
            <w:pPr>
              <w:pStyle w:val="NormalWeb"/>
              <w:spacing w:before="0" w:beforeAutospacing="0" w:after="0" w:afterAutospacing="0"/>
              <w:jc w:val="both"/>
              <w:rPr>
                <w:noProof/>
              </w:rPr>
            </w:pPr>
            <w:r w:rsidRPr="00402701">
              <w:rPr>
                <w:noProof/>
              </w:rPr>
              <w:t xml:space="preserve">- </w:t>
            </w:r>
            <w:r w:rsidR="006C35D9">
              <w:rPr>
                <w:noProof/>
              </w:rPr>
              <w:t>отсутствие отопления</w:t>
            </w:r>
            <w:r w:rsidRPr="00402701">
              <w:rPr>
                <w:noProof/>
              </w:rPr>
              <w:t>;</w:t>
            </w:r>
          </w:p>
          <w:p w:rsidR="00B3617E" w:rsidRPr="00B3617E" w:rsidP="00CD1C0E">
            <w:pPr>
              <w:pStyle w:val="NormalWeb"/>
              <w:spacing w:before="0" w:beforeAutospacing="0" w:after="0" w:afterAutospacing="0"/>
              <w:jc w:val="both"/>
              <w:rPr>
                <w:color w:val="000000"/>
              </w:rPr>
            </w:pPr>
            <w:r w:rsidRPr="00B3617E">
              <w:rPr>
                <w:i/>
                <w:noProof/>
              </w:rPr>
              <w:t xml:space="preserve">- </w:t>
            </w:r>
            <w:r w:rsidRPr="00B3617E">
              <w:rPr>
                <w:color w:val="000000"/>
              </w:rPr>
              <w:t>неудовлетворитель</w:t>
            </w:r>
            <w:r w:rsidR="00402701">
              <w:rPr>
                <w:color w:val="000000"/>
              </w:rPr>
              <w:t xml:space="preserve">ная работа управляющих компаний; </w:t>
            </w:r>
            <w:r w:rsidRPr="00B3617E">
              <w:rPr>
                <w:color w:val="000000"/>
              </w:rPr>
              <w:t xml:space="preserve"> </w:t>
            </w:r>
          </w:p>
          <w:p w:rsidR="00B3617E" w:rsidRPr="00B3617E" w:rsidP="00CD1C0E">
            <w:pPr>
              <w:pStyle w:val="NormalWeb"/>
              <w:spacing w:before="0" w:beforeAutospacing="0" w:after="0" w:afterAutospacing="0"/>
              <w:jc w:val="both"/>
              <w:rPr>
                <w:color w:val="000000"/>
              </w:rPr>
            </w:pPr>
            <w:r>
              <w:rPr>
                <w:color w:val="000000"/>
              </w:rPr>
              <w:t>- неудовлетворительное содержание общего имущества многоквартирных домов (подъездов, подвалов, крыш и др.)</w:t>
            </w:r>
            <w:r w:rsidRPr="00B3617E">
              <w:rPr>
                <w:color w:val="000000"/>
              </w:rPr>
              <w:t>;</w:t>
            </w:r>
          </w:p>
          <w:p w:rsidR="00B3617E" w:rsidRPr="00B3617E" w:rsidP="00CD1C0E">
            <w:pPr>
              <w:pStyle w:val="NormalWeb"/>
              <w:spacing w:before="0" w:beforeAutospacing="0" w:after="0" w:afterAutospacing="0"/>
              <w:jc w:val="both"/>
              <w:rPr>
                <w:color w:val="000000"/>
              </w:rPr>
            </w:pPr>
            <w:r>
              <w:rPr>
                <w:color w:val="000000"/>
              </w:rPr>
              <w:t xml:space="preserve"> - перебои, </w:t>
            </w:r>
            <w:r w:rsidRPr="00B3617E">
              <w:rPr>
                <w:color w:val="000000"/>
              </w:rPr>
              <w:t xml:space="preserve">отсутствие горячей воды (отключение горячей воды на весь летний период); </w:t>
            </w:r>
          </w:p>
          <w:p w:rsidR="00B3617E" w:rsidRPr="00B3617E" w:rsidP="00CD1C0E">
            <w:pPr>
              <w:pStyle w:val="NormalWeb"/>
              <w:spacing w:before="0" w:beforeAutospacing="0" w:after="0" w:afterAutospacing="0"/>
              <w:jc w:val="both"/>
              <w:rPr>
                <w:color w:val="000000"/>
              </w:rPr>
            </w:pPr>
            <w:r w:rsidRPr="00B3617E">
              <w:rPr>
                <w:color w:val="000000"/>
              </w:rPr>
              <w:t xml:space="preserve">- рост тарифов на услуги ЖКХ, </w:t>
            </w:r>
            <w:r w:rsidR="00020B66">
              <w:rPr>
                <w:color w:val="000000"/>
              </w:rPr>
              <w:t xml:space="preserve">размера </w:t>
            </w:r>
            <w:r w:rsidRPr="00B3617E">
              <w:rPr>
                <w:color w:val="000000"/>
              </w:rPr>
              <w:t>взнос</w:t>
            </w:r>
            <w:r w:rsidR="00020B66">
              <w:rPr>
                <w:color w:val="000000"/>
              </w:rPr>
              <w:t>а</w:t>
            </w:r>
            <w:r w:rsidRPr="00B3617E">
              <w:rPr>
                <w:color w:val="000000"/>
              </w:rPr>
              <w:t xml:space="preserve"> на капитальный ремонт; </w:t>
            </w:r>
          </w:p>
          <w:p w:rsidR="00020B66" w:rsidP="00CD1C0E">
            <w:pPr>
              <w:pStyle w:val="NormalWeb"/>
              <w:spacing w:before="0" w:beforeAutospacing="0" w:after="0" w:afterAutospacing="0"/>
              <w:jc w:val="both"/>
              <w:rPr>
                <w:color w:val="000000"/>
              </w:rPr>
            </w:pPr>
            <w:r w:rsidRPr="00B3617E">
              <w:rPr>
                <w:color w:val="000000"/>
              </w:rPr>
              <w:t xml:space="preserve">- необходимость проведения капитального ремонта </w:t>
            </w:r>
            <w:r>
              <w:rPr>
                <w:color w:val="000000"/>
              </w:rPr>
              <w:t>водонапорной системы в районе Заречья г. Вологда (перебои в водоснабжении)</w:t>
            </w:r>
            <w:r w:rsidRPr="00B3617E">
              <w:rPr>
                <w:color w:val="000000"/>
              </w:rPr>
              <w:t>;</w:t>
            </w:r>
          </w:p>
          <w:p w:rsidR="00402701" w:rsidP="00402701">
            <w:pPr>
              <w:pStyle w:val="NormalWeb"/>
              <w:spacing w:before="0" w:beforeAutospacing="0" w:after="0" w:afterAutospacing="0"/>
              <w:jc w:val="both"/>
              <w:rPr>
                <w:color w:val="000000"/>
              </w:rPr>
            </w:pPr>
            <w:r>
              <w:rPr>
                <w:color w:val="000000"/>
              </w:rPr>
              <w:t>- некачественная питьевая вода (г. Череповец)</w:t>
            </w:r>
            <w:r>
              <w:rPr>
                <w:color w:val="000000"/>
              </w:rPr>
              <w:t>;</w:t>
            </w:r>
            <w:r w:rsidRPr="00B3617E" w:rsidR="00B3617E">
              <w:rPr>
                <w:color w:val="000000"/>
              </w:rPr>
              <w:t xml:space="preserve"> </w:t>
            </w:r>
          </w:p>
          <w:p w:rsidR="00B3617E" w:rsidRPr="00B3617E" w:rsidP="00CD1C0E">
            <w:pPr>
              <w:pStyle w:val="NormalWeb"/>
              <w:spacing w:before="0" w:beforeAutospacing="0" w:after="0" w:afterAutospacing="0"/>
              <w:jc w:val="both"/>
              <w:rPr>
                <w:color w:val="000000"/>
              </w:rPr>
            </w:pPr>
            <w:r w:rsidRPr="00B3617E">
              <w:rPr>
                <w:color w:val="000000"/>
              </w:rPr>
              <w:t>- несвоевременный вывоз мусора и др.</w:t>
            </w:r>
            <w:r w:rsidRPr="00B3617E">
              <w:rPr>
                <w:color w:val="FFFFFF" w:themeColor="background1"/>
              </w:rPr>
              <w:t>……………………</w:t>
            </w:r>
            <w:r w:rsidRPr="00B3617E">
              <w:rPr>
                <w:color w:val="000000"/>
              </w:rPr>
              <w:t xml:space="preserve"> </w:t>
            </w:r>
          </w:p>
        </w:tc>
      </w:tr>
      <w:tr w:rsidTr="006C35D9">
        <w:tblPrEx>
          <w:tblW w:w="16018" w:type="dxa"/>
          <w:tblInd w:w="108" w:type="dxa"/>
          <w:tblLook w:val="04A0"/>
        </w:tblPrEx>
        <w:trPr>
          <w:trHeight w:val="1483"/>
        </w:trPr>
        <w:tc>
          <w:tcPr>
            <w:tcW w:w="4678" w:type="dxa"/>
            <w:shd w:val="clear" w:color="auto" w:fill="F7E9E9"/>
          </w:tcPr>
          <w:p w:rsidR="00B3617E" w:rsidRPr="005C087D" w:rsidP="00696188">
            <w:pPr>
              <w:tabs>
                <w:tab w:val="left" w:pos="9360"/>
              </w:tabs>
              <w:ind w:right="-5"/>
              <w:jc w:val="center"/>
              <w:rPr>
                <w:noProof/>
              </w:rPr>
            </w:pPr>
            <w:r w:rsidRPr="005046C2">
              <w:rPr>
                <w:b/>
                <w:i/>
                <w:noProof/>
              </w:rPr>
              <w:t>Рассмотрение обращений граждан органами исполнительной государственной власти и местного самоуправления области</w:t>
            </w:r>
            <w:r>
              <w:rPr>
                <w:b/>
                <w:i/>
                <w:noProof/>
              </w:rPr>
              <w:t xml:space="preserve"> </w:t>
            </w:r>
            <w:r>
              <w:rPr>
                <w:noProof/>
              </w:rPr>
              <w:t>(81</w:t>
            </w:r>
            <w:r w:rsidRPr="005C087D">
              <w:rPr>
                <w:noProof/>
              </w:rPr>
              <w:t>)</w:t>
            </w:r>
          </w:p>
          <w:p w:rsidR="00B3617E" w:rsidRPr="006C35D9" w:rsidP="006C35D9">
            <w:pPr>
              <w:tabs>
                <w:tab w:val="left" w:pos="9360"/>
              </w:tabs>
              <w:ind w:right="-5"/>
              <w:jc w:val="center"/>
              <w:rPr>
                <w:noProof/>
              </w:rPr>
            </w:pPr>
            <w:r>
              <w:rPr>
                <w:noProof/>
              </w:rPr>
              <w:t>Незначительное увеличение</w:t>
            </w:r>
          </w:p>
        </w:tc>
        <w:tc>
          <w:tcPr>
            <w:tcW w:w="11340" w:type="dxa"/>
            <w:shd w:val="clear" w:color="auto" w:fill="F7E9E9"/>
          </w:tcPr>
          <w:p w:rsidR="00EF6AC8" w:rsidP="008C4217">
            <w:pPr>
              <w:pStyle w:val="BodyTextIndent2"/>
              <w:shd w:val="clear" w:color="auto" w:fill="F7E9E9"/>
              <w:ind w:firstLine="0"/>
              <w:rPr>
                <w:color w:val="000000"/>
                <w:spacing w:val="-2"/>
                <w:sz w:val="24"/>
                <w:szCs w:val="24"/>
              </w:rPr>
            </w:pPr>
          </w:p>
          <w:p w:rsidR="00B3617E" w:rsidRPr="004F35F3" w:rsidP="008C4217">
            <w:pPr>
              <w:pStyle w:val="BodyTextIndent2"/>
              <w:shd w:val="clear" w:color="auto" w:fill="F7E9E9"/>
              <w:ind w:firstLine="0"/>
              <w:rPr>
                <w:noProof/>
                <w:szCs w:val="28"/>
              </w:rPr>
            </w:pPr>
            <w:r>
              <w:rPr>
                <w:color w:val="000000"/>
                <w:spacing w:val="-2"/>
                <w:sz w:val="24"/>
                <w:szCs w:val="24"/>
              </w:rPr>
              <w:t>- вопросы</w:t>
            </w:r>
            <w:r w:rsidR="008C4217">
              <w:rPr>
                <w:color w:val="000000"/>
                <w:spacing w:val="-2"/>
                <w:sz w:val="24"/>
                <w:szCs w:val="24"/>
              </w:rPr>
              <w:t>, касающиеся рассмотрения</w:t>
            </w:r>
            <w:r>
              <w:rPr>
                <w:color w:val="000000"/>
                <w:spacing w:val="-2"/>
                <w:sz w:val="24"/>
                <w:szCs w:val="24"/>
              </w:rPr>
              <w:t xml:space="preserve"> обращений граждан (организаций)</w:t>
            </w:r>
            <w:r>
              <w:rPr>
                <w:color w:val="000000"/>
                <w:spacing w:val="-2"/>
                <w:sz w:val="24"/>
                <w:szCs w:val="24"/>
              </w:rPr>
              <w:t>.</w:t>
            </w:r>
            <w:r w:rsidRPr="00221F78">
              <w:rPr>
                <w:noProof/>
                <w:szCs w:val="28"/>
                <w:shd w:val="clear" w:color="auto" w:fill="F7E9E9"/>
              </w:rPr>
              <w:t xml:space="preserve">            </w:t>
            </w:r>
          </w:p>
        </w:tc>
      </w:tr>
      <w:tr w:rsidTr="0041059F">
        <w:tblPrEx>
          <w:tblW w:w="16018" w:type="dxa"/>
          <w:tblInd w:w="108" w:type="dxa"/>
          <w:tblLook w:val="04A0"/>
        </w:tblPrEx>
        <w:tc>
          <w:tcPr>
            <w:tcW w:w="4678" w:type="dxa"/>
            <w:shd w:val="clear" w:color="auto" w:fill="FFEBEB"/>
          </w:tcPr>
          <w:p w:rsidR="00B3617E" w:rsidRPr="00007DFA" w:rsidP="007F3049">
            <w:pPr>
              <w:tabs>
                <w:tab w:val="left" w:pos="9360"/>
              </w:tabs>
              <w:ind w:right="-5"/>
              <w:jc w:val="center"/>
              <w:rPr>
                <w:b/>
                <w:i/>
                <w:noProof/>
              </w:rPr>
            </w:pPr>
          </w:p>
          <w:p w:rsidR="00B3617E" w:rsidRPr="00007DFA" w:rsidP="007F3049">
            <w:pPr>
              <w:tabs>
                <w:tab w:val="left" w:pos="9360"/>
              </w:tabs>
              <w:ind w:right="-5"/>
              <w:jc w:val="center"/>
              <w:rPr>
                <w:b/>
                <w:i/>
                <w:noProof/>
              </w:rPr>
            </w:pPr>
            <w:r w:rsidRPr="00007DFA">
              <w:rPr>
                <w:b/>
                <w:i/>
                <w:noProof/>
              </w:rPr>
              <w:t xml:space="preserve">Социальное обеспечение, материальная помощь </w:t>
            </w:r>
            <w:r w:rsidRPr="00007DFA" w:rsidR="00402701">
              <w:rPr>
                <w:noProof/>
              </w:rPr>
              <w:t>(179</w:t>
            </w:r>
            <w:r w:rsidRPr="00007DFA">
              <w:rPr>
                <w:noProof/>
              </w:rPr>
              <w:t>)</w:t>
            </w:r>
          </w:p>
          <w:p w:rsidR="00B3617E" w:rsidRPr="00007DFA" w:rsidP="00B3617E">
            <w:pPr>
              <w:tabs>
                <w:tab w:val="left" w:pos="9360"/>
              </w:tabs>
              <w:ind w:right="-5"/>
              <w:jc w:val="center"/>
              <w:rPr>
                <w:noProof/>
              </w:rPr>
            </w:pPr>
            <w:r w:rsidRPr="00007DFA">
              <w:rPr>
                <w:noProof/>
              </w:rPr>
              <w:t>Незначительное увеличение</w:t>
            </w:r>
          </w:p>
          <w:p w:rsidR="00B3617E" w:rsidRPr="00007DFA" w:rsidP="007F3049">
            <w:pPr>
              <w:tabs>
                <w:tab w:val="left" w:pos="9360"/>
              </w:tabs>
              <w:ind w:right="-5"/>
              <w:jc w:val="center"/>
              <w:rPr>
                <w:noProof/>
              </w:rPr>
            </w:pPr>
          </w:p>
        </w:tc>
        <w:tc>
          <w:tcPr>
            <w:tcW w:w="11340" w:type="dxa"/>
            <w:shd w:val="clear" w:color="auto" w:fill="FFEBEB"/>
          </w:tcPr>
          <w:p w:rsidR="00B3617E" w:rsidRPr="00007DFA" w:rsidP="007F3049">
            <w:pPr>
              <w:jc w:val="both"/>
            </w:pPr>
            <w:r w:rsidRPr="00007DFA">
              <w:t>- предоставление материальной помощи в связи с трудной жизненной ситуацией, для прохождения лечения; малообеспеченным гражданам</w:t>
            </w:r>
            <w:r w:rsidRPr="001F05C0" w:rsidR="001F05C0">
              <w:t xml:space="preserve"> (</w:t>
            </w:r>
            <w:r w:rsidR="001F05C0">
              <w:t>пенсионеры, одинокие матери</w:t>
            </w:r>
            <w:r w:rsidR="006C35D9">
              <w:t>,</w:t>
            </w:r>
            <w:r w:rsidR="001F05C0">
              <w:t xml:space="preserve"> многодетные семьи); в связи с задолженностью;</w:t>
            </w:r>
          </w:p>
          <w:p w:rsidR="00B3617E" w:rsidRPr="00007DFA" w:rsidP="007F3049">
            <w:r w:rsidRPr="00007DFA">
              <w:t>- предоставление льгот пенсионерам, многодетным семьям (приобретение автомобиля для многодетной семьи; предоставление социального работника на безвозмездной основе</w:t>
            </w:r>
            <w:r w:rsidR="001F05C0">
              <w:t>, содействие в организации социального такси</w:t>
            </w:r>
            <w:r w:rsidRPr="00007DFA">
              <w:t>);</w:t>
            </w:r>
          </w:p>
          <w:p w:rsidR="00B3617E" w:rsidRPr="00007DFA" w:rsidP="007F3049">
            <w:r w:rsidRPr="00007DFA">
              <w:t>- отказ в выплате пособий;</w:t>
            </w:r>
          </w:p>
          <w:p w:rsidR="00B3617E" w:rsidRPr="00007DFA" w:rsidP="007F3049">
            <w:r w:rsidRPr="00007DFA">
              <w:t>- низкий размер назначаемой материальной помощи и др.</w:t>
            </w:r>
          </w:p>
        </w:tc>
      </w:tr>
      <w:tr w:rsidTr="0041059F">
        <w:tblPrEx>
          <w:tblW w:w="16018" w:type="dxa"/>
          <w:tblInd w:w="108" w:type="dxa"/>
          <w:tblLook w:val="04A0"/>
        </w:tblPrEx>
        <w:tc>
          <w:tcPr>
            <w:tcW w:w="4678" w:type="dxa"/>
            <w:shd w:val="clear" w:color="auto" w:fill="EBF1DD" w:themeFill="accent3" w:themeFillTint="33"/>
          </w:tcPr>
          <w:p w:rsidR="00B3617E" w:rsidRPr="00007DFA" w:rsidP="007F3049">
            <w:pPr>
              <w:tabs>
                <w:tab w:val="left" w:pos="9360"/>
              </w:tabs>
              <w:ind w:right="-5"/>
              <w:jc w:val="center"/>
              <w:rPr>
                <w:b/>
                <w:i/>
                <w:noProof/>
              </w:rPr>
            </w:pPr>
          </w:p>
          <w:p w:rsidR="00B3617E" w:rsidRPr="00007DFA" w:rsidP="007F3049">
            <w:pPr>
              <w:tabs>
                <w:tab w:val="left" w:pos="9360"/>
              </w:tabs>
              <w:ind w:right="-5"/>
              <w:jc w:val="center"/>
              <w:rPr>
                <w:b/>
                <w:i/>
                <w:noProof/>
              </w:rPr>
            </w:pPr>
            <w:r w:rsidRPr="00007DFA">
              <w:rPr>
                <w:b/>
                <w:i/>
                <w:noProof/>
              </w:rPr>
              <w:t xml:space="preserve">Улучшение жилищных условий </w:t>
            </w:r>
            <w:r w:rsidRPr="00007DFA">
              <w:rPr>
                <w:noProof/>
              </w:rPr>
              <w:t>(156)</w:t>
            </w:r>
          </w:p>
          <w:p w:rsidR="00B3617E" w:rsidRPr="00007DFA" w:rsidP="00B3617E">
            <w:pPr>
              <w:tabs>
                <w:tab w:val="left" w:pos="9360"/>
              </w:tabs>
              <w:ind w:right="-5"/>
              <w:jc w:val="center"/>
              <w:rPr>
                <w:b/>
                <w:i/>
                <w:noProof/>
              </w:rPr>
            </w:pPr>
            <w:r w:rsidRPr="00007DFA">
              <w:rPr>
                <w:noProof/>
              </w:rPr>
              <w:t xml:space="preserve">Уменьшение в </w:t>
            </w:r>
            <w:r w:rsidRPr="00007DFA">
              <w:rPr>
                <w:b/>
                <w:noProof/>
              </w:rPr>
              <w:t>1,5</w:t>
            </w:r>
            <w:r w:rsidRPr="00007DFA">
              <w:rPr>
                <w:noProof/>
              </w:rPr>
              <w:t xml:space="preserve"> раза</w:t>
            </w:r>
          </w:p>
          <w:p w:rsidR="00B3617E" w:rsidRPr="00007DFA" w:rsidP="007F3049">
            <w:pPr>
              <w:tabs>
                <w:tab w:val="left" w:pos="9360"/>
              </w:tabs>
              <w:ind w:right="-5"/>
              <w:jc w:val="center"/>
              <w:rPr>
                <w:b/>
                <w:i/>
                <w:noProof/>
              </w:rPr>
            </w:pPr>
          </w:p>
        </w:tc>
        <w:tc>
          <w:tcPr>
            <w:tcW w:w="11340" w:type="dxa"/>
            <w:shd w:val="clear" w:color="auto" w:fill="EBF1DD" w:themeFill="accent3" w:themeFillTint="33"/>
          </w:tcPr>
          <w:p w:rsidR="00B3617E" w:rsidRPr="00007DFA" w:rsidP="007F3049">
            <w:pPr>
              <w:tabs>
                <w:tab w:val="left" w:pos="9360"/>
              </w:tabs>
              <w:ind w:right="-5"/>
              <w:jc w:val="both"/>
              <w:rPr>
                <w:noProof/>
              </w:rPr>
            </w:pPr>
            <w:r w:rsidRPr="00007DFA">
              <w:rPr>
                <w:noProof/>
              </w:rPr>
              <w:t xml:space="preserve">- потребность в улучшении жилищных условий инвалидов, многодетных семей, ветеранов </w:t>
            </w:r>
            <w:r w:rsidR="0041059F">
              <w:rPr>
                <w:noProof/>
              </w:rPr>
              <w:t>ВОВ, ветеранов боевых действий, матерей-одиночек, детей-сирот, молодых семей</w:t>
            </w:r>
            <w:r w:rsidR="006C35D9">
              <w:rPr>
                <w:noProof/>
              </w:rPr>
              <w:t>;</w:t>
            </w:r>
          </w:p>
          <w:p w:rsidR="00B3617E" w:rsidRPr="00007DFA" w:rsidP="007F3049">
            <w:pPr>
              <w:tabs>
                <w:tab w:val="left" w:pos="9360"/>
              </w:tabs>
              <w:ind w:right="-5"/>
              <w:jc w:val="both"/>
              <w:rPr>
                <w:noProof/>
              </w:rPr>
            </w:pPr>
            <w:r w:rsidRPr="00007DFA">
              <w:rPr>
                <w:noProof/>
              </w:rPr>
              <w:t>- предоставление жилья погорельцам, переселенцам из других регионов;</w:t>
            </w:r>
          </w:p>
          <w:p w:rsidR="00B3617E" w:rsidRPr="00007DFA" w:rsidP="007F3049">
            <w:pPr>
              <w:tabs>
                <w:tab w:val="left" w:pos="9360"/>
              </w:tabs>
              <w:ind w:right="-5"/>
              <w:jc w:val="both"/>
              <w:rPr>
                <w:noProof/>
              </w:rPr>
            </w:pPr>
            <w:r w:rsidRPr="00007DFA">
              <w:rPr>
                <w:noProof/>
              </w:rPr>
              <w:t>- выплаты субсидий</w:t>
            </w:r>
            <w:r w:rsidR="0041059F">
              <w:rPr>
                <w:noProof/>
              </w:rPr>
              <w:t>,</w:t>
            </w:r>
            <w:r w:rsidRPr="00007DFA">
              <w:rPr>
                <w:noProof/>
              </w:rPr>
              <w:t xml:space="preserve"> на приобретение жилых помещений;</w:t>
            </w:r>
          </w:p>
          <w:p w:rsidR="0041059F" w:rsidP="007F3049">
            <w:pPr>
              <w:tabs>
                <w:tab w:val="left" w:pos="9360"/>
              </w:tabs>
              <w:ind w:right="-5"/>
              <w:jc w:val="both"/>
              <w:rPr>
                <w:noProof/>
              </w:rPr>
            </w:pPr>
            <w:r w:rsidRPr="00007DFA">
              <w:rPr>
                <w:noProof/>
              </w:rPr>
              <w:t>- несогласие граждан с вариантами предоставления жилья, взамен признанного  аварийным</w:t>
            </w:r>
            <w:r>
              <w:rPr>
                <w:noProof/>
              </w:rPr>
              <w:t>, предоставление непригодногодля проживания жилья;</w:t>
            </w:r>
          </w:p>
          <w:p w:rsidR="0041059F" w:rsidP="007F3049">
            <w:pPr>
              <w:tabs>
                <w:tab w:val="left" w:pos="9360"/>
              </w:tabs>
              <w:ind w:right="-5"/>
              <w:jc w:val="both"/>
              <w:rPr>
                <w:noProof/>
              </w:rPr>
            </w:pPr>
            <w:r>
              <w:rPr>
                <w:noProof/>
              </w:rPr>
              <w:t>- отсутствие маневренного жилого фонда;</w:t>
            </w:r>
          </w:p>
          <w:p w:rsidR="00B3617E" w:rsidRPr="00007DFA" w:rsidP="007F3049">
            <w:pPr>
              <w:tabs>
                <w:tab w:val="left" w:pos="9360"/>
              </w:tabs>
              <w:ind w:right="-5"/>
              <w:jc w:val="both"/>
              <w:rPr>
                <w:noProof/>
                <w:sz w:val="28"/>
                <w:szCs w:val="28"/>
              </w:rPr>
            </w:pPr>
            <w:r>
              <w:rPr>
                <w:noProof/>
              </w:rPr>
              <w:t>- необходимость проведения ремонта в квартирах, домах</w:t>
            </w:r>
            <w:r w:rsidR="006C35D9">
              <w:rPr>
                <w:noProof/>
              </w:rPr>
              <w:t xml:space="preserve"> граждан</w:t>
            </w:r>
            <w:r w:rsidRPr="00007DFA">
              <w:rPr>
                <w:noProof/>
              </w:rPr>
              <w:t xml:space="preserve"> и др.</w:t>
            </w:r>
          </w:p>
        </w:tc>
      </w:tr>
      <w:tr w:rsidTr="0041059F">
        <w:tblPrEx>
          <w:tblW w:w="16018" w:type="dxa"/>
          <w:tblInd w:w="108" w:type="dxa"/>
          <w:tblLook w:val="04A0"/>
        </w:tblPrEx>
        <w:tc>
          <w:tcPr>
            <w:tcW w:w="4678" w:type="dxa"/>
            <w:shd w:val="clear" w:color="auto" w:fill="EBF1DD" w:themeFill="accent3" w:themeFillTint="33"/>
          </w:tcPr>
          <w:p w:rsidR="005121D3" w:rsidRPr="00007DFA" w:rsidP="000F474A">
            <w:pPr>
              <w:tabs>
                <w:tab w:val="left" w:pos="9360"/>
              </w:tabs>
              <w:ind w:right="-5"/>
              <w:jc w:val="center"/>
              <w:rPr>
                <w:b/>
                <w:i/>
                <w:noProof/>
              </w:rPr>
            </w:pPr>
            <w:r w:rsidRPr="00007DFA">
              <w:rPr>
                <w:b/>
                <w:i/>
                <w:noProof/>
              </w:rPr>
              <w:t>Работа детских дошкольных учреждения</w:t>
            </w:r>
          </w:p>
          <w:p w:rsidR="005121D3" w:rsidRPr="00007DFA" w:rsidP="000F474A">
            <w:pPr>
              <w:tabs>
                <w:tab w:val="left" w:pos="9360"/>
              </w:tabs>
              <w:ind w:right="-5"/>
              <w:jc w:val="center"/>
              <w:rPr>
                <w:noProof/>
              </w:rPr>
            </w:pPr>
            <w:r w:rsidRPr="00007DFA">
              <w:rPr>
                <w:b/>
                <w:i/>
                <w:noProof/>
              </w:rPr>
              <w:t xml:space="preserve"> </w:t>
            </w:r>
            <w:r w:rsidRPr="00007DFA">
              <w:rPr>
                <w:noProof/>
              </w:rPr>
              <w:t xml:space="preserve">(90) </w:t>
            </w:r>
          </w:p>
          <w:p w:rsidR="005121D3" w:rsidRPr="00007DFA" w:rsidP="000F474A">
            <w:pPr>
              <w:tabs>
                <w:tab w:val="left" w:pos="9360"/>
              </w:tabs>
              <w:ind w:right="-5"/>
              <w:jc w:val="center"/>
              <w:rPr>
                <w:b/>
                <w:i/>
                <w:noProof/>
              </w:rPr>
            </w:pPr>
            <w:r w:rsidRPr="00007DFA">
              <w:rPr>
                <w:noProof/>
              </w:rPr>
              <w:t xml:space="preserve">Уменьшение в </w:t>
            </w:r>
            <w:r w:rsidRPr="00007DFA">
              <w:rPr>
                <w:b/>
                <w:noProof/>
              </w:rPr>
              <w:t>1,4</w:t>
            </w:r>
            <w:r w:rsidRPr="00007DFA">
              <w:rPr>
                <w:noProof/>
              </w:rPr>
              <w:t xml:space="preserve"> раза</w:t>
            </w:r>
          </w:p>
          <w:p w:rsidR="005121D3" w:rsidRPr="00007DFA" w:rsidP="000F474A">
            <w:pPr>
              <w:tabs>
                <w:tab w:val="left" w:pos="9360"/>
              </w:tabs>
              <w:ind w:right="-5"/>
              <w:jc w:val="center"/>
              <w:rPr>
                <w:b/>
                <w:i/>
                <w:noProof/>
              </w:rPr>
            </w:pPr>
          </w:p>
        </w:tc>
        <w:tc>
          <w:tcPr>
            <w:tcW w:w="11340" w:type="dxa"/>
            <w:shd w:val="clear" w:color="auto" w:fill="EBF1DD" w:themeFill="accent3" w:themeFillTint="33"/>
          </w:tcPr>
          <w:p w:rsidR="005121D3" w:rsidRPr="0041059F" w:rsidP="000F474A">
            <w:pPr>
              <w:pStyle w:val="BodyTextIndent2"/>
              <w:ind w:firstLine="0"/>
              <w:rPr>
                <w:color w:val="000000"/>
                <w:spacing w:val="-1"/>
                <w:sz w:val="24"/>
                <w:szCs w:val="24"/>
              </w:rPr>
            </w:pPr>
            <w:r>
              <w:rPr>
                <w:noProof/>
                <w:sz w:val="24"/>
                <w:szCs w:val="24"/>
              </w:rPr>
              <w:t>- недоста</w:t>
            </w:r>
            <w:r w:rsidRPr="0041059F">
              <w:rPr>
                <w:noProof/>
                <w:sz w:val="24"/>
                <w:szCs w:val="24"/>
              </w:rPr>
              <w:t>точное количество мест в детских садах;</w:t>
            </w:r>
          </w:p>
          <w:p w:rsidR="005121D3" w:rsidRPr="0041059F" w:rsidP="000F474A">
            <w:pPr>
              <w:tabs>
                <w:tab w:val="left" w:pos="9360"/>
              </w:tabs>
              <w:ind w:right="-5"/>
              <w:jc w:val="both"/>
              <w:rPr>
                <w:noProof/>
              </w:rPr>
            </w:pPr>
            <w:r w:rsidRPr="0041059F">
              <w:rPr>
                <w:noProof/>
              </w:rPr>
              <w:t>- отсутствие воспитателей в детских дошкольных учреждениях;</w:t>
            </w:r>
          </w:p>
          <w:p w:rsidR="005121D3" w:rsidRPr="0041059F" w:rsidP="000F474A">
            <w:pPr>
              <w:tabs>
                <w:tab w:val="left" w:pos="9360"/>
              </w:tabs>
              <w:ind w:right="-5"/>
              <w:jc w:val="both"/>
              <w:rPr>
                <w:noProof/>
              </w:rPr>
            </w:pPr>
            <w:r w:rsidRPr="0041059F">
              <w:rPr>
                <w:noProof/>
              </w:rPr>
              <w:t>- необходимость проведения ремонта зданий, помещений  детских садов;</w:t>
            </w:r>
          </w:p>
          <w:p w:rsidR="005121D3" w:rsidRPr="0041059F" w:rsidP="000F474A">
            <w:pPr>
              <w:tabs>
                <w:tab w:val="left" w:pos="9360"/>
              </w:tabs>
              <w:ind w:right="-5"/>
              <w:jc w:val="both"/>
              <w:rPr>
                <w:noProof/>
              </w:rPr>
            </w:pPr>
            <w:r w:rsidRPr="0041059F">
              <w:rPr>
                <w:noProof/>
              </w:rPr>
              <w:t>-отсутствие отопления</w:t>
            </w:r>
            <w:r>
              <w:rPr>
                <w:noProof/>
              </w:rPr>
              <w:t>;</w:t>
            </w:r>
            <w:r w:rsidRPr="0041059F">
              <w:rPr>
                <w:noProof/>
              </w:rPr>
              <w:t xml:space="preserve"> </w:t>
            </w:r>
          </w:p>
          <w:p w:rsidR="005121D3" w:rsidRPr="0041059F" w:rsidP="000F474A">
            <w:pPr>
              <w:tabs>
                <w:tab w:val="left" w:pos="9360"/>
              </w:tabs>
              <w:ind w:right="-5"/>
              <w:jc w:val="both"/>
              <w:rPr>
                <w:noProof/>
              </w:rPr>
            </w:pPr>
            <w:r w:rsidRPr="0041059F">
              <w:rPr>
                <w:noProof/>
              </w:rPr>
              <w:t>- ненадлежащая организация питания</w:t>
            </w:r>
            <w:r>
              <w:rPr>
                <w:noProof/>
              </w:rPr>
              <w:t>;</w:t>
            </w:r>
            <w:r w:rsidRPr="0041059F">
              <w:rPr>
                <w:noProof/>
              </w:rPr>
              <w:t xml:space="preserve"> </w:t>
            </w:r>
          </w:p>
          <w:p w:rsidR="005121D3" w:rsidRPr="00007DFA" w:rsidP="000F474A">
            <w:pPr>
              <w:tabs>
                <w:tab w:val="left" w:pos="9360"/>
              </w:tabs>
              <w:ind w:right="-5"/>
              <w:jc w:val="both"/>
              <w:rPr>
                <w:noProof/>
                <w:sz w:val="28"/>
                <w:szCs w:val="28"/>
              </w:rPr>
            </w:pPr>
            <w:r w:rsidRPr="0041059F">
              <w:rPr>
                <w:noProof/>
              </w:rPr>
              <w:t>- просьбы родителей о повышении размера компенсации родительской платы за детский сад и др.</w:t>
            </w:r>
          </w:p>
        </w:tc>
      </w:tr>
      <w:tr w:rsidTr="0041059F">
        <w:tblPrEx>
          <w:tblW w:w="16018" w:type="dxa"/>
          <w:tblInd w:w="108" w:type="dxa"/>
          <w:tblLook w:val="04A0"/>
        </w:tblPrEx>
        <w:tc>
          <w:tcPr>
            <w:tcW w:w="4678" w:type="dxa"/>
            <w:shd w:val="clear" w:color="auto" w:fill="EBF1DD" w:themeFill="accent3" w:themeFillTint="33"/>
          </w:tcPr>
          <w:p w:rsidR="005121D3" w:rsidRPr="00007DFA" w:rsidP="00F45BB9">
            <w:pPr>
              <w:tabs>
                <w:tab w:val="left" w:pos="9360"/>
              </w:tabs>
              <w:ind w:right="-5"/>
              <w:jc w:val="center"/>
              <w:rPr>
                <w:b/>
                <w:i/>
                <w:noProof/>
              </w:rPr>
            </w:pPr>
          </w:p>
          <w:p w:rsidR="005121D3" w:rsidRPr="00007DFA" w:rsidP="00F45BB9">
            <w:pPr>
              <w:tabs>
                <w:tab w:val="left" w:pos="9360"/>
              </w:tabs>
              <w:ind w:right="-5"/>
              <w:jc w:val="center"/>
              <w:rPr>
                <w:b/>
                <w:i/>
                <w:noProof/>
              </w:rPr>
            </w:pPr>
            <w:r w:rsidRPr="00007DFA">
              <w:rPr>
                <w:b/>
                <w:i/>
                <w:noProof/>
              </w:rPr>
              <w:t xml:space="preserve">Дорожное хозяйство </w:t>
            </w:r>
            <w:r w:rsidRPr="00007DFA">
              <w:rPr>
                <w:noProof/>
              </w:rPr>
              <w:t>(217)</w:t>
            </w:r>
          </w:p>
          <w:p w:rsidR="005121D3" w:rsidRPr="00007DFA" w:rsidP="005121D3">
            <w:pPr>
              <w:tabs>
                <w:tab w:val="left" w:pos="9360"/>
              </w:tabs>
              <w:ind w:right="-5"/>
              <w:jc w:val="center"/>
              <w:rPr>
                <w:b/>
                <w:i/>
                <w:noProof/>
              </w:rPr>
            </w:pPr>
            <w:r w:rsidRPr="00007DFA">
              <w:rPr>
                <w:noProof/>
              </w:rPr>
              <w:t xml:space="preserve">Уменьшение в </w:t>
            </w:r>
            <w:r w:rsidRPr="00007DFA">
              <w:rPr>
                <w:b/>
                <w:noProof/>
              </w:rPr>
              <w:t>1,</w:t>
            </w:r>
            <w:r>
              <w:rPr>
                <w:b/>
                <w:noProof/>
              </w:rPr>
              <w:t>2</w:t>
            </w:r>
            <w:r w:rsidRPr="00007DFA">
              <w:rPr>
                <w:noProof/>
              </w:rPr>
              <w:t xml:space="preserve"> раза</w:t>
            </w:r>
          </w:p>
          <w:p w:rsidR="005121D3" w:rsidRPr="00007DFA" w:rsidP="00F45BB9">
            <w:pPr>
              <w:tabs>
                <w:tab w:val="left" w:pos="9360"/>
              </w:tabs>
              <w:ind w:right="-5"/>
              <w:jc w:val="center"/>
              <w:rPr>
                <w:noProof/>
              </w:rPr>
            </w:pPr>
          </w:p>
        </w:tc>
        <w:tc>
          <w:tcPr>
            <w:tcW w:w="11340" w:type="dxa"/>
            <w:shd w:val="clear" w:color="auto" w:fill="EBF1DD" w:themeFill="accent3" w:themeFillTint="33"/>
          </w:tcPr>
          <w:p w:rsidR="005121D3" w:rsidP="00F45BB9">
            <w:pPr>
              <w:tabs>
                <w:tab w:val="left" w:pos="9360"/>
              </w:tabs>
              <w:ind w:right="-5"/>
              <w:jc w:val="both"/>
              <w:rPr>
                <w:noProof/>
              </w:rPr>
            </w:pPr>
            <w:r w:rsidRPr="00007DFA">
              <w:rPr>
                <w:noProof/>
              </w:rPr>
              <w:t>- неудовлетворительное содержание дорог, мостов</w:t>
            </w:r>
            <w:r>
              <w:rPr>
                <w:noProof/>
              </w:rPr>
              <w:t>, необходимость строительства новых дорог, мостов</w:t>
            </w:r>
            <w:r w:rsidRPr="00007DFA">
              <w:rPr>
                <w:noProof/>
              </w:rPr>
              <w:t xml:space="preserve">; </w:t>
            </w:r>
          </w:p>
          <w:p w:rsidR="005121D3" w:rsidRPr="00007DFA" w:rsidP="00F45BB9">
            <w:pPr>
              <w:tabs>
                <w:tab w:val="left" w:pos="9360"/>
              </w:tabs>
              <w:ind w:right="-5"/>
              <w:jc w:val="both"/>
              <w:rPr>
                <w:noProof/>
              </w:rPr>
            </w:pPr>
            <w:r>
              <w:rPr>
                <w:noProof/>
              </w:rPr>
              <w:t>- разрушение дорожного покрытия в результате воздействия на него тяжеловесного автотранспорта, осуществляющего перевозку лесоматериалов;</w:t>
            </w:r>
          </w:p>
          <w:p w:rsidR="005121D3" w:rsidRPr="00007DFA" w:rsidP="00F45BB9">
            <w:pPr>
              <w:tabs>
                <w:tab w:val="left" w:pos="9360"/>
              </w:tabs>
              <w:ind w:right="-5"/>
              <w:jc w:val="both"/>
              <w:rPr>
                <w:noProof/>
              </w:rPr>
            </w:pPr>
            <w:r w:rsidRPr="00007DFA">
              <w:rPr>
                <w:noProof/>
              </w:rPr>
              <w:t>- необходимость ремонта (строительства) подъездных дорог, мостов;</w:t>
            </w:r>
          </w:p>
          <w:p w:rsidR="005121D3" w:rsidRPr="00007DFA" w:rsidP="00F45BB9">
            <w:pPr>
              <w:tabs>
                <w:tab w:val="left" w:pos="9360"/>
              </w:tabs>
              <w:ind w:right="-5"/>
              <w:jc w:val="both"/>
              <w:rPr>
                <w:noProof/>
              </w:rPr>
            </w:pPr>
            <w:r w:rsidRPr="00007DFA">
              <w:rPr>
                <w:noProof/>
              </w:rPr>
              <w:t>- ненадлежащее освещение дорог;</w:t>
            </w:r>
          </w:p>
          <w:p w:rsidR="005121D3" w:rsidRPr="00007DFA" w:rsidP="00F45BB9">
            <w:pPr>
              <w:tabs>
                <w:tab w:val="left" w:pos="9360"/>
              </w:tabs>
              <w:ind w:right="-5"/>
              <w:jc w:val="both"/>
              <w:rPr>
                <w:noProof/>
              </w:rPr>
            </w:pPr>
            <w:r w:rsidRPr="00007DFA">
              <w:rPr>
                <w:noProof/>
              </w:rPr>
              <w:t>-  потребность  установки искусственных неровностей на дорогах и др.</w:t>
            </w:r>
          </w:p>
          <w:p w:rsidR="005121D3" w:rsidRPr="00007DFA" w:rsidP="00F45BB9">
            <w:pPr>
              <w:tabs>
                <w:tab w:val="left" w:pos="9360"/>
              </w:tabs>
              <w:ind w:right="-5"/>
              <w:jc w:val="both"/>
              <w:rPr>
                <w:noProof/>
                <w:sz w:val="28"/>
                <w:szCs w:val="28"/>
              </w:rPr>
            </w:pPr>
          </w:p>
        </w:tc>
      </w:tr>
      <w:tr w:rsidTr="001E68EE">
        <w:tblPrEx>
          <w:tblW w:w="16018" w:type="dxa"/>
          <w:tblInd w:w="108" w:type="dxa"/>
          <w:tblLook w:val="04A0"/>
        </w:tblPrEx>
        <w:tc>
          <w:tcPr>
            <w:tcW w:w="4678" w:type="dxa"/>
            <w:shd w:val="clear" w:color="auto" w:fill="EBF1DD" w:themeFill="accent3" w:themeFillTint="33"/>
          </w:tcPr>
          <w:p w:rsidR="005121D3" w:rsidRPr="00007DFA" w:rsidP="002F350C">
            <w:pPr>
              <w:tabs>
                <w:tab w:val="left" w:pos="9360"/>
              </w:tabs>
              <w:ind w:right="-5"/>
              <w:jc w:val="center"/>
              <w:rPr>
                <w:b/>
                <w:i/>
                <w:noProof/>
              </w:rPr>
            </w:pPr>
          </w:p>
          <w:p w:rsidR="005121D3" w:rsidRPr="00007DFA" w:rsidP="002F350C">
            <w:pPr>
              <w:tabs>
                <w:tab w:val="left" w:pos="9360"/>
              </w:tabs>
              <w:ind w:right="-5"/>
              <w:jc w:val="center"/>
              <w:rPr>
                <w:b/>
                <w:i/>
                <w:noProof/>
              </w:rPr>
            </w:pPr>
          </w:p>
          <w:p w:rsidR="005121D3" w:rsidRPr="00007DFA" w:rsidP="002F350C">
            <w:pPr>
              <w:tabs>
                <w:tab w:val="left" w:pos="9360"/>
              </w:tabs>
              <w:ind w:right="-5"/>
              <w:jc w:val="center"/>
              <w:rPr>
                <w:b/>
                <w:i/>
                <w:noProof/>
              </w:rPr>
            </w:pPr>
            <w:r w:rsidRPr="00007DFA">
              <w:rPr>
                <w:b/>
                <w:i/>
                <w:noProof/>
              </w:rPr>
              <w:t xml:space="preserve">Благоустройство городов и поселков </w:t>
            </w:r>
            <w:r w:rsidRPr="00007DFA">
              <w:rPr>
                <w:noProof/>
              </w:rPr>
              <w:t>(173)</w:t>
            </w:r>
          </w:p>
          <w:p w:rsidR="005121D3" w:rsidRPr="00007DFA" w:rsidP="00B3617E">
            <w:pPr>
              <w:tabs>
                <w:tab w:val="left" w:pos="9360"/>
              </w:tabs>
              <w:ind w:right="-5"/>
              <w:jc w:val="center"/>
              <w:rPr>
                <w:noProof/>
              </w:rPr>
            </w:pPr>
            <w:r w:rsidRPr="00007DFA">
              <w:rPr>
                <w:noProof/>
              </w:rPr>
              <w:t>Незначительное уменьшение</w:t>
            </w:r>
          </w:p>
          <w:p w:rsidR="005121D3" w:rsidRPr="00007DFA" w:rsidP="002F350C">
            <w:pPr>
              <w:tabs>
                <w:tab w:val="left" w:pos="9360"/>
              </w:tabs>
              <w:ind w:right="-5"/>
              <w:jc w:val="center"/>
              <w:rPr>
                <w:noProof/>
                <w:sz w:val="22"/>
                <w:szCs w:val="22"/>
              </w:rPr>
            </w:pPr>
          </w:p>
        </w:tc>
        <w:tc>
          <w:tcPr>
            <w:tcW w:w="11340" w:type="dxa"/>
            <w:shd w:val="clear" w:color="auto" w:fill="EBF1DD" w:themeFill="accent3" w:themeFillTint="33"/>
          </w:tcPr>
          <w:p w:rsidR="005121D3" w:rsidRPr="00007DFA" w:rsidP="002F350C">
            <w:pPr>
              <w:tabs>
                <w:tab w:val="left" w:pos="9360"/>
              </w:tabs>
              <w:ind w:right="-5"/>
              <w:jc w:val="both"/>
              <w:rPr>
                <w:noProof/>
              </w:rPr>
            </w:pPr>
            <w:r w:rsidRPr="00007DFA">
              <w:rPr>
                <w:noProof/>
              </w:rPr>
              <w:t xml:space="preserve">- ненадлежащее состояние тротуаров, спортивных, детских площадок, </w:t>
            </w:r>
            <w:r>
              <w:rPr>
                <w:noProof/>
              </w:rPr>
              <w:t>аллей</w:t>
            </w:r>
            <w:r w:rsidRPr="00007DFA">
              <w:rPr>
                <w:noProof/>
              </w:rPr>
              <w:t>, парков Мира, Победы (г. Вологда)</w:t>
            </w:r>
            <w:r>
              <w:rPr>
                <w:noProof/>
              </w:rPr>
              <w:t>, территорий вблизи рек (р. Лещевка Сокольский район)</w:t>
            </w:r>
            <w:r w:rsidRPr="00007DFA">
              <w:rPr>
                <w:noProof/>
              </w:rPr>
              <w:t>;</w:t>
            </w:r>
          </w:p>
          <w:p w:rsidR="005121D3" w:rsidRPr="00007DFA" w:rsidP="002F350C">
            <w:pPr>
              <w:pStyle w:val="NormalWeb"/>
              <w:spacing w:before="0" w:beforeAutospacing="0" w:after="0" w:afterAutospacing="0"/>
              <w:jc w:val="both"/>
              <w:rPr>
                <w:noProof/>
              </w:rPr>
            </w:pPr>
            <w:r w:rsidRPr="00007DFA">
              <w:rPr>
                <w:noProof/>
              </w:rPr>
              <w:t xml:space="preserve">- </w:t>
            </w:r>
            <w:r>
              <w:rPr>
                <w:noProof/>
              </w:rPr>
              <w:t xml:space="preserve">ненадлежащее состояние очистных сооружений, </w:t>
            </w:r>
            <w:r w:rsidRPr="00007DFA">
              <w:rPr>
                <w:noProof/>
              </w:rPr>
              <w:t xml:space="preserve">необходимость чистки (углубления) придорожных канав в населенных пунктах; </w:t>
            </w:r>
          </w:p>
          <w:p w:rsidR="005121D3" w:rsidRPr="00007DFA" w:rsidP="002F350C">
            <w:pPr>
              <w:pStyle w:val="NormalWeb"/>
              <w:spacing w:before="0" w:beforeAutospacing="0" w:after="0" w:afterAutospacing="0"/>
              <w:jc w:val="both"/>
              <w:rPr>
                <w:noProof/>
              </w:rPr>
            </w:pPr>
            <w:r w:rsidRPr="00007DFA">
              <w:rPr>
                <w:noProof/>
              </w:rPr>
              <w:t xml:space="preserve">- снос расселенных, аварийных домов (г. Вологда, Вологодский район); </w:t>
            </w:r>
          </w:p>
          <w:p w:rsidR="005121D3" w:rsidRPr="00007DFA" w:rsidP="002F350C">
            <w:pPr>
              <w:pStyle w:val="NormalWeb"/>
              <w:spacing w:before="0" w:beforeAutospacing="0" w:after="0" w:afterAutospacing="0"/>
              <w:jc w:val="both"/>
              <w:rPr>
                <w:noProof/>
              </w:rPr>
            </w:pPr>
            <w:r w:rsidRPr="00007DFA">
              <w:rPr>
                <w:noProof/>
              </w:rPr>
              <w:t>- несанкционированные стоянки автомобилей во дворах;</w:t>
            </w:r>
          </w:p>
          <w:p w:rsidR="005121D3" w:rsidRPr="00007DFA" w:rsidP="009D0F57">
            <w:pPr>
              <w:pStyle w:val="NormalWeb"/>
              <w:spacing w:before="0" w:beforeAutospacing="0" w:after="0" w:afterAutospacing="0"/>
              <w:jc w:val="both"/>
              <w:rPr>
                <w:i/>
                <w:noProof/>
              </w:rPr>
            </w:pPr>
            <w:r w:rsidRPr="00007DFA">
              <w:rPr>
                <w:noProof/>
              </w:rPr>
              <w:t xml:space="preserve">- </w:t>
            </w:r>
            <w:r>
              <w:rPr>
                <w:noProof/>
              </w:rPr>
              <w:t xml:space="preserve">недостаточное (отсутстие) освещения </w:t>
            </w:r>
            <w:r w:rsidRPr="00007DFA">
              <w:rPr>
                <w:noProof/>
              </w:rPr>
              <w:t>и др.</w:t>
            </w:r>
            <w:r w:rsidRPr="00007DFA">
              <w:rPr>
                <w:i/>
                <w:noProof/>
              </w:rPr>
              <w:t xml:space="preserve"> </w:t>
            </w:r>
          </w:p>
        </w:tc>
      </w:tr>
    </w:tbl>
    <w:p w:rsidR="00612CFA" w:rsidP="00612CFA">
      <w:pPr>
        <w:tabs>
          <w:tab w:val="left" w:pos="9360"/>
        </w:tabs>
        <w:ind w:right="-5"/>
        <w:jc w:val="both"/>
        <w:rPr>
          <w:i/>
          <w:noProof/>
          <w:sz w:val="27"/>
          <w:szCs w:val="27"/>
          <w:highlight w:val="yellow"/>
        </w:rPr>
      </w:pPr>
    </w:p>
    <w:p w:rsidR="00612CFA" w:rsidP="00612CFA">
      <w:pPr>
        <w:ind w:firstLine="142"/>
        <w:rPr>
          <w:color w:val="000000"/>
          <w:sz w:val="27"/>
          <w:szCs w:val="27"/>
          <w:shd w:val="clear" w:color="auto" w:fill="FFFFFF"/>
        </w:rPr>
      </w:pPr>
      <w:r w:rsidRPr="00CB62BB">
        <w:rPr>
          <w:color w:val="000000"/>
          <w:sz w:val="27"/>
          <w:szCs w:val="27"/>
          <w:shd w:val="clear" w:color="auto" w:fill="FFFFFF"/>
        </w:rPr>
        <w:t xml:space="preserve">        </w:t>
      </w:r>
      <w:r w:rsidRPr="00CB62BB" w:rsidR="00634C52">
        <w:rPr>
          <w:color w:val="000000"/>
          <w:sz w:val="27"/>
          <w:szCs w:val="27"/>
          <w:shd w:val="clear" w:color="auto" w:fill="FFFFFF"/>
        </w:rPr>
        <w:t xml:space="preserve"> </w:t>
      </w:r>
    </w:p>
    <w:p w:rsidR="00612CFA" w:rsidP="00813A40">
      <w:pPr>
        <w:ind w:hanging="142"/>
        <w:rPr>
          <w:color w:val="000000"/>
          <w:sz w:val="27"/>
          <w:szCs w:val="27"/>
          <w:shd w:val="clear" w:color="auto" w:fill="FFFFFF"/>
        </w:rPr>
      </w:pPr>
    </w:p>
    <w:p w:rsidR="00612CFA" w:rsidP="00813A40">
      <w:pPr>
        <w:ind w:hanging="142"/>
        <w:rPr>
          <w:color w:val="000000"/>
          <w:sz w:val="27"/>
          <w:szCs w:val="27"/>
          <w:shd w:val="clear" w:color="auto" w:fill="FFFFFF"/>
        </w:rPr>
        <w:sectPr w:rsidSect="003E0EDC">
          <w:pgSz w:w="16838" w:h="11906" w:orient="landscape"/>
          <w:pgMar w:top="1134" w:right="851" w:bottom="709" w:left="284" w:header="709" w:footer="709" w:gutter="0"/>
          <w:cols w:space="708"/>
          <w:titlePg/>
          <w:docGrid w:linePitch="360"/>
        </w:sectPr>
      </w:pPr>
    </w:p>
    <w:p w:rsidR="00CD4329" w:rsidRPr="00CB62BB" w:rsidP="00CF4814">
      <w:pPr>
        <w:pStyle w:val="NormalWeb"/>
        <w:shd w:val="clear" w:color="auto" w:fill="FFFFFF"/>
        <w:spacing w:before="0" w:beforeAutospacing="0" w:after="0" w:afterAutospacing="0"/>
        <w:jc w:val="both"/>
        <w:rPr>
          <w:sz w:val="27"/>
          <w:szCs w:val="27"/>
        </w:rPr>
      </w:pPr>
      <w:r w:rsidRPr="00CB62BB">
        <w:rPr>
          <w:sz w:val="27"/>
          <w:szCs w:val="27"/>
        </w:rPr>
        <w:t xml:space="preserve">        </w:t>
      </w:r>
    </w:p>
    <w:p w:rsidR="00CD4329" w:rsidRPr="00CB62BB" w:rsidP="00CD4329">
      <w:pPr>
        <w:tabs>
          <w:tab w:val="left" w:pos="9360"/>
        </w:tabs>
        <w:ind w:right="-5"/>
        <w:jc w:val="center"/>
        <w:rPr>
          <w:noProof/>
          <w:sz w:val="27"/>
          <w:szCs w:val="27"/>
        </w:rPr>
      </w:pPr>
      <w:r w:rsidRPr="00CB62BB">
        <w:rPr>
          <w:b/>
          <w:sz w:val="27"/>
          <w:szCs w:val="27"/>
          <w:shd w:val="clear" w:color="auto" w:fill="FFFFFF"/>
        </w:rPr>
        <w:t xml:space="preserve">Активность населения (в расчете на 1000 человек) </w:t>
      </w:r>
      <w:r w:rsidR="007465FA">
        <w:rPr>
          <w:b/>
          <w:sz w:val="27"/>
          <w:szCs w:val="27"/>
        </w:rPr>
        <w:t>в 3</w:t>
      </w:r>
      <w:r w:rsidRPr="00CB62BB">
        <w:rPr>
          <w:b/>
          <w:sz w:val="27"/>
          <w:szCs w:val="27"/>
        </w:rPr>
        <w:t xml:space="preserve"> </w:t>
      </w:r>
      <w:r w:rsidR="007465FA">
        <w:rPr>
          <w:b/>
          <w:sz w:val="27"/>
          <w:szCs w:val="27"/>
        </w:rPr>
        <w:t>квартале</w:t>
      </w:r>
      <w:r w:rsidRPr="00CB62BB" w:rsidR="00D1692B">
        <w:rPr>
          <w:b/>
          <w:sz w:val="27"/>
          <w:szCs w:val="27"/>
        </w:rPr>
        <w:t xml:space="preserve"> 2018</w:t>
      </w:r>
      <w:r w:rsidRPr="00CB62BB">
        <w:rPr>
          <w:b/>
          <w:sz w:val="27"/>
          <w:szCs w:val="27"/>
        </w:rPr>
        <w:t xml:space="preserve"> года в сравн</w:t>
      </w:r>
      <w:r w:rsidRPr="00CB62BB" w:rsidR="00D1692B">
        <w:rPr>
          <w:b/>
          <w:sz w:val="27"/>
          <w:szCs w:val="27"/>
        </w:rPr>
        <w:t xml:space="preserve">ении с аналогичным периодом </w:t>
      </w:r>
      <w:r w:rsidR="007465FA">
        <w:rPr>
          <w:b/>
          <w:sz w:val="27"/>
          <w:szCs w:val="27"/>
        </w:rPr>
        <w:t>2017</w:t>
      </w:r>
      <w:r w:rsidRPr="00CB62BB">
        <w:rPr>
          <w:b/>
          <w:sz w:val="27"/>
          <w:szCs w:val="27"/>
        </w:rPr>
        <w:t xml:space="preserve"> года</w:t>
      </w:r>
    </w:p>
    <w:p w:rsidR="00CD4329" w:rsidRPr="00A16953" w:rsidP="003C5D2D">
      <w:pPr>
        <w:tabs>
          <w:tab w:val="left" w:pos="9360"/>
        </w:tabs>
        <w:ind w:left="-709" w:right="-5" w:firstLine="142"/>
        <w:jc w:val="both"/>
        <w:rPr>
          <w:sz w:val="28"/>
          <w:szCs w:val="28"/>
        </w:rPr>
      </w:pPr>
      <w:r w:rsidRPr="007465FA">
        <w:rPr>
          <w:noProof/>
          <w:sz w:val="28"/>
          <w:szCs w:val="28"/>
        </w:rPr>
        <w:drawing>
          <wp:inline distT="0" distB="0" distL="0" distR="0">
            <wp:extent cx="6943725" cy="2190750"/>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4329" w:rsidRPr="005121D3" w:rsidP="00CD4329">
      <w:pPr>
        <w:tabs>
          <w:tab w:val="left" w:pos="9360"/>
        </w:tabs>
        <w:ind w:right="-5"/>
        <w:jc w:val="both"/>
        <w:rPr>
          <w:sz w:val="28"/>
          <w:szCs w:val="28"/>
        </w:rPr>
      </w:pPr>
      <w:r w:rsidRPr="00A16953">
        <w:rPr>
          <w:sz w:val="28"/>
          <w:szCs w:val="28"/>
        </w:rPr>
        <w:t xml:space="preserve">        </w:t>
      </w:r>
      <w:r w:rsidRPr="005121D3">
        <w:rPr>
          <w:sz w:val="28"/>
          <w:szCs w:val="28"/>
        </w:rPr>
        <w:t xml:space="preserve">Наибольшая активность населения в </w:t>
      </w:r>
      <w:r w:rsidRPr="005121D3" w:rsidR="003E7156">
        <w:rPr>
          <w:sz w:val="28"/>
          <w:szCs w:val="28"/>
        </w:rPr>
        <w:t>3</w:t>
      </w:r>
      <w:r w:rsidRPr="005121D3" w:rsidR="00DD2872">
        <w:rPr>
          <w:sz w:val="28"/>
          <w:szCs w:val="28"/>
        </w:rPr>
        <w:t xml:space="preserve"> квартале 2018</w:t>
      </w:r>
      <w:r w:rsidRPr="005121D3">
        <w:rPr>
          <w:sz w:val="28"/>
          <w:szCs w:val="28"/>
        </w:rPr>
        <w:t xml:space="preserve"> года зафиксирована в                  </w:t>
      </w:r>
      <w:r w:rsidRPr="005121D3" w:rsidR="00DD2872">
        <w:rPr>
          <w:sz w:val="28"/>
          <w:szCs w:val="28"/>
        </w:rPr>
        <w:t xml:space="preserve"> г. Вологда, </w:t>
      </w:r>
      <w:r w:rsidRPr="005121D3" w:rsidR="003E7156">
        <w:rPr>
          <w:sz w:val="28"/>
          <w:szCs w:val="28"/>
        </w:rPr>
        <w:t>Бабаевском</w:t>
      </w:r>
      <w:r w:rsidRPr="005121D3" w:rsidR="00621786">
        <w:rPr>
          <w:sz w:val="28"/>
          <w:szCs w:val="28"/>
        </w:rPr>
        <w:t>,</w:t>
      </w:r>
      <w:r w:rsidRPr="005121D3" w:rsidR="003E7156">
        <w:rPr>
          <w:sz w:val="28"/>
          <w:szCs w:val="28"/>
        </w:rPr>
        <w:t xml:space="preserve"> Вологодском, </w:t>
      </w:r>
      <w:r w:rsidRPr="005121D3" w:rsidR="00695BBA">
        <w:rPr>
          <w:sz w:val="28"/>
          <w:szCs w:val="28"/>
        </w:rPr>
        <w:t>Сокольском</w:t>
      </w:r>
      <w:r w:rsidRPr="005121D3" w:rsidR="003E7156">
        <w:rPr>
          <w:sz w:val="28"/>
          <w:szCs w:val="28"/>
        </w:rPr>
        <w:t xml:space="preserve"> </w:t>
      </w:r>
      <w:r w:rsidRPr="005121D3">
        <w:rPr>
          <w:sz w:val="28"/>
          <w:szCs w:val="28"/>
        </w:rPr>
        <w:t xml:space="preserve"> </w:t>
      </w:r>
      <w:r w:rsidRPr="005121D3">
        <w:rPr>
          <w:sz w:val="28"/>
          <w:szCs w:val="28"/>
        </w:rPr>
        <w:t xml:space="preserve">муниципальных районах области. </w:t>
      </w:r>
    </w:p>
    <w:p w:rsidR="00562A3F" w:rsidRPr="005121D3" w:rsidP="00CD4329">
      <w:pPr>
        <w:tabs>
          <w:tab w:val="left" w:pos="9360"/>
        </w:tabs>
        <w:ind w:right="-5"/>
        <w:jc w:val="both"/>
        <w:rPr>
          <w:sz w:val="28"/>
          <w:szCs w:val="28"/>
        </w:rPr>
      </w:pPr>
      <w:r w:rsidRPr="005121D3">
        <w:rPr>
          <w:sz w:val="28"/>
          <w:szCs w:val="28"/>
        </w:rPr>
        <w:t xml:space="preserve">       </w:t>
      </w:r>
      <w:r w:rsidRPr="005121D3" w:rsidR="00621786">
        <w:rPr>
          <w:sz w:val="28"/>
          <w:szCs w:val="28"/>
        </w:rPr>
        <w:t>В течение 3-й декады</w:t>
      </w:r>
      <w:r w:rsidRPr="005121D3" w:rsidR="00F15492">
        <w:rPr>
          <w:sz w:val="28"/>
          <w:szCs w:val="28"/>
        </w:rPr>
        <w:t xml:space="preserve"> 2018 года, </w:t>
      </w:r>
      <w:r w:rsidRPr="005121D3" w:rsidR="006E08A5">
        <w:rPr>
          <w:sz w:val="28"/>
          <w:szCs w:val="28"/>
        </w:rPr>
        <w:t xml:space="preserve">население указанных районов </w:t>
      </w:r>
      <w:r w:rsidRPr="005121D3" w:rsidR="00F15492">
        <w:rPr>
          <w:sz w:val="28"/>
          <w:szCs w:val="28"/>
        </w:rPr>
        <w:t>наряду с вопроса</w:t>
      </w:r>
      <w:r w:rsidRPr="005121D3" w:rsidR="000F3DFF">
        <w:rPr>
          <w:sz w:val="28"/>
          <w:szCs w:val="28"/>
        </w:rPr>
        <w:t>ми, вошедшими в рейтинг акт</w:t>
      </w:r>
      <w:r w:rsidRPr="005121D3" w:rsidR="00F15492">
        <w:rPr>
          <w:sz w:val="28"/>
          <w:szCs w:val="28"/>
        </w:rPr>
        <w:t>уальных, волновали следующие</w:t>
      </w:r>
      <w:r w:rsidRPr="005121D3" w:rsidR="00CD4329">
        <w:rPr>
          <w:sz w:val="28"/>
          <w:szCs w:val="28"/>
        </w:rPr>
        <w:t xml:space="preserve"> проблемы:</w:t>
      </w:r>
    </w:p>
    <w:p w:rsidR="00621786" w:rsidRPr="005121D3" w:rsidP="00621786">
      <w:pPr>
        <w:jc w:val="both"/>
        <w:rPr>
          <w:i/>
          <w:sz w:val="27"/>
          <w:szCs w:val="27"/>
        </w:rPr>
      </w:pPr>
      <w:r w:rsidRPr="005121D3">
        <w:rPr>
          <w:i/>
          <w:sz w:val="27"/>
          <w:szCs w:val="27"/>
        </w:rPr>
        <w:t xml:space="preserve">      г. Вологда:</w:t>
      </w:r>
    </w:p>
    <w:p w:rsidR="00621786" w:rsidRPr="005121D3" w:rsidP="00621786">
      <w:pPr>
        <w:jc w:val="both"/>
        <w:rPr>
          <w:sz w:val="27"/>
          <w:szCs w:val="27"/>
        </w:rPr>
      </w:pPr>
      <w:r w:rsidRPr="005121D3">
        <w:rPr>
          <w:sz w:val="27"/>
          <w:szCs w:val="27"/>
        </w:rPr>
        <w:t xml:space="preserve">- </w:t>
      </w:r>
      <w:r w:rsidR="006C35D9">
        <w:rPr>
          <w:sz w:val="27"/>
          <w:szCs w:val="27"/>
        </w:rPr>
        <w:t xml:space="preserve">несогласие со </w:t>
      </w:r>
      <w:r w:rsidRPr="005121D3">
        <w:rPr>
          <w:sz w:val="27"/>
          <w:szCs w:val="27"/>
        </w:rPr>
        <w:t>строительство</w:t>
      </w:r>
      <w:r w:rsidR="006C35D9">
        <w:rPr>
          <w:sz w:val="27"/>
          <w:szCs w:val="27"/>
        </w:rPr>
        <w:t>м</w:t>
      </w:r>
      <w:r w:rsidRPr="005121D3">
        <w:rPr>
          <w:sz w:val="27"/>
          <w:szCs w:val="27"/>
        </w:rPr>
        <w:t xml:space="preserve"> многоэтажного дома в</w:t>
      </w:r>
      <w:r w:rsidRPr="005121D3">
        <w:rPr>
          <w:b/>
          <w:sz w:val="27"/>
          <w:szCs w:val="27"/>
        </w:rPr>
        <w:t xml:space="preserve"> </w:t>
      </w:r>
      <w:r w:rsidRPr="005121D3">
        <w:rPr>
          <w:sz w:val="27"/>
          <w:szCs w:val="27"/>
        </w:rPr>
        <w:t xml:space="preserve">районе улиц </w:t>
      </w:r>
      <w:r w:rsidRPr="005121D3">
        <w:rPr>
          <w:sz w:val="27"/>
          <w:szCs w:val="27"/>
        </w:rPr>
        <w:t>Пугачева-К</w:t>
      </w:r>
      <w:r w:rsidRPr="005121D3">
        <w:rPr>
          <w:sz w:val="27"/>
          <w:szCs w:val="27"/>
        </w:rPr>
        <w:t>.М</w:t>
      </w:r>
      <w:r w:rsidRPr="005121D3">
        <w:rPr>
          <w:sz w:val="27"/>
          <w:szCs w:val="27"/>
        </w:rPr>
        <w:t>аркса</w:t>
      </w:r>
      <w:r w:rsidRPr="005121D3">
        <w:rPr>
          <w:sz w:val="27"/>
          <w:szCs w:val="27"/>
        </w:rPr>
        <w:t>;</w:t>
      </w:r>
    </w:p>
    <w:p w:rsidR="00621786" w:rsidRPr="005121D3" w:rsidP="00621786">
      <w:pPr>
        <w:jc w:val="both"/>
        <w:rPr>
          <w:sz w:val="27"/>
          <w:szCs w:val="27"/>
        </w:rPr>
      </w:pPr>
      <w:r w:rsidRPr="005121D3">
        <w:rPr>
          <w:sz w:val="27"/>
          <w:szCs w:val="27"/>
        </w:rPr>
        <w:t>- нарушение прав участников долевого строительства (большинство «дольщиков» проживает в г. Вологда);</w:t>
      </w:r>
    </w:p>
    <w:p w:rsidR="00621786" w:rsidRPr="005121D3" w:rsidP="00621786">
      <w:pPr>
        <w:jc w:val="both"/>
        <w:rPr>
          <w:sz w:val="27"/>
          <w:szCs w:val="27"/>
        </w:rPr>
      </w:pPr>
      <w:r w:rsidRPr="005121D3">
        <w:rPr>
          <w:sz w:val="27"/>
          <w:szCs w:val="27"/>
        </w:rPr>
        <w:t>- недостаточное количество мест в детских дошкольных учреждениях;</w:t>
      </w:r>
    </w:p>
    <w:p w:rsidR="00621786" w:rsidRPr="005121D3" w:rsidP="00621786">
      <w:pPr>
        <w:jc w:val="both"/>
        <w:rPr>
          <w:sz w:val="27"/>
          <w:szCs w:val="27"/>
        </w:rPr>
      </w:pPr>
      <w:r w:rsidRPr="005121D3">
        <w:rPr>
          <w:sz w:val="27"/>
          <w:szCs w:val="27"/>
        </w:rPr>
        <w:t>- отсутствие лекарственных препаратов для льготных категорий граждан в аптеках города;</w:t>
      </w:r>
    </w:p>
    <w:p w:rsidR="00621786" w:rsidRPr="005121D3" w:rsidP="00621786">
      <w:pPr>
        <w:jc w:val="both"/>
        <w:rPr>
          <w:sz w:val="27"/>
          <w:szCs w:val="27"/>
        </w:rPr>
      </w:pPr>
      <w:r w:rsidRPr="005121D3">
        <w:rPr>
          <w:sz w:val="27"/>
          <w:szCs w:val="27"/>
        </w:rPr>
        <w:t>- низкий уровень оплаты труда вспомогательного медицинского персонала (санитарки) и др.</w:t>
      </w:r>
    </w:p>
    <w:p w:rsidR="00621786" w:rsidRPr="005121D3" w:rsidP="00621786">
      <w:pPr>
        <w:jc w:val="both"/>
        <w:rPr>
          <w:i/>
          <w:sz w:val="27"/>
          <w:szCs w:val="27"/>
        </w:rPr>
      </w:pPr>
      <w:r w:rsidRPr="005121D3">
        <w:rPr>
          <w:i/>
          <w:sz w:val="27"/>
          <w:szCs w:val="27"/>
        </w:rPr>
        <w:t xml:space="preserve">        </w:t>
      </w:r>
      <w:r w:rsidRPr="005121D3">
        <w:rPr>
          <w:i/>
          <w:sz w:val="27"/>
          <w:szCs w:val="27"/>
        </w:rPr>
        <w:t>Бабаевский</w:t>
      </w:r>
      <w:r w:rsidRPr="005121D3">
        <w:rPr>
          <w:i/>
          <w:sz w:val="27"/>
          <w:szCs w:val="27"/>
        </w:rPr>
        <w:t xml:space="preserve"> муниципальный район:</w:t>
      </w:r>
    </w:p>
    <w:p w:rsidR="00D05A70" w:rsidRPr="005121D3" w:rsidP="00621786">
      <w:pPr>
        <w:jc w:val="both"/>
        <w:rPr>
          <w:sz w:val="27"/>
          <w:szCs w:val="27"/>
        </w:rPr>
      </w:pPr>
      <w:r w:rsidRPr="005121D3">
        <w:rPr>
          <w:sz w:val="27"/>
          <w:szCs w:val="27"/>
        </w:rPr>
        <w:t xml:space="preserve">- </w:t>
      </w:r>
      <w:r w:rsidRPr="005121D3" w:rsidR="00716564">
        <w:rPr>
          <w:sz w:val="27"/>
          <w:szCs w:val="27"/>
        </w:rPr>
        <w:t xml:space="preserve">организация </w:t>
      </w:r>
      <w:r w:rsidRPr="005121D3" w:rsidR="00794E68">
        <w:rPr>
          <w:sz w:val="27"/>
          <w:szCs w:val="27"/>
        </w:rPr>
        <w:t>тепло</w:t>
      </w:r>
      <w:r w:rsidRPr="005121D3">
        <w:rPr>
          <w:sz w:val="27"/>
          <w:szCs w:val="27"/>
        </w:rPr>
        <w:t>снабжени</w:t>
      </w:r>
      <w:r w:rsidRPr="005121D3" w:rsidR="00716564">
        <w:rPr>
          <w:sz w:val="27"/>
          <w:szCs w:val="27"/>
        </w:rPr>
        <w:t>я</w:t>
      </w:r>
      <w:r w:rsidRPr="005121D3" w:rsidR="00794E68">
        <w:rPr>
          <w:sz w:val="27"/>
          <w:szCs w:val="27"/>
        </w:rPr>
        <w:t xml:space="preserve"> </w:t>
      </w:r>
      <w:r w:rsidRPr="005121D3" w:rsidR="00803B7F">
        <w:rPr>
          <w:sz w:val="27"/>
          <w:szCs w:val="27"/>
        </w:rPr>
        <w:t xml:space="preserve">в </w:t>
      </w:r>
      <w:r w:rsidRPr="005121D3" w:rsidR="00794E68">
        <w:rPr>
          <w:sz w:val="27"/>
          <w:szCs w:val="27"/>
        </w:rPr>
        <w:t>д. Но</w:t>
      </w:r>
      <w:r w:rsidRPr="005121D3" w:rsidR="00716564">
        <w:rPr>
          <w:sz w:val="27"/>
          <w:szCs w:val="27"/>
        </w:rPr>
        <w:t xml:space="preserve">вое </w:t>
      </w:r>
      <w:r w:rsidRPr="005121D3" w:rsidR="00716564">
        <w:rPr>
          <w:sz w:val="27"/>
          <w:szCs w:val="27"/>
        </w:rPr>
        <w:t>Лукино</w:t>
      </w:r>
      <w:r w:rsidRPr="005121D3" w:rsidR="00716564">
        <w:rPr>
          <w:sz w:val="27"/>
          <w:szCs w:val="27"/>
        </w:rPr>
        <w:t>, с. Борисово-Судское;</w:t>
      </w:r>
    </w:p>
    <w:p w:rsidR="00794E68" w:rsidRPr="005121D3" w:rsidP="00621786">
      <w:pPr>
        <w:jc w:val="both"/>
        <w:rPr>
          <w:sz w:val="27"/>
          <w:szCs w:val="27"/>
        </w:rPr>
      </w:pPr>
      <w:r w:rsidRPr="005121D3">
        <w:rPr>
          <w:sz w:val="27"/>
          <w:szCs w:val="27"/>
        </w:rPr>
        <w:t xml:space="preserve">- </w:t>
      </w:r>
      <w:r w:rsidRPr="005121D3">
        <w:rPr>
          <w:sz w:val="27"/>
          <w:szCs w:val="27"/>
        </w:rPr>
        <w:t xml:space="preserve">неудовлетворительное состояние </w:t>
      </w:r>
      <w:r w:rsidRPr="005121D3">
        <w:rPr>
          <w:sz w:val="27"/>
          <w:szCs w:val="27"/>
        </w:rPr>
        <w:t>дорог</w:t>
      </w:r>
      <w:r w:rsidRPr="005121D3" w:rsidR="00716564">
        <w:rPr>
          <w:sz w:val="27"/>
          <w:szCs w:val="27"/>
        </w:rPr>
        <w:t xml:space="preserve"> </w:t>
      </w:r>
      <w:r w:rsidRPr="005121D3" w:rsidR="00716564">
        <w:rPr>
          <w:sz w:val="27"/>
          <w:szCs w:val="27"/>
        </w:rPr>
        <w:t>Лентьево-Бабаево</w:t>
      </w:r>
      <w:r w:rsidRPr="005121D3" w:rsidR="00716564">
        <w:rPr>
          <w:sz w:val="27"/>
          <w:szCs w:val="27"/>
        </w:rPr>
        <w:t xml:space="preserve">,  Борисово-Судское-Бабаево, </w:t>
      </w:r>
      <w:r w:rsidRPr="005121D3" w:rsidR="00716564">
        <w:rPr>
          <w:sz w:val="27"/>
          <w:szCs w:val="27"/>
        </w:rPr>
        <w:t>Бабаево-Туржино</w:t>
      </w:r>
      <w:r w:rsidRPr="005121D3" w:rsidR="00716564">
        <w:rPr>
          <w:sz w:val="27"/>
          <w:szCs w:val="27"/>
        </w:rPr>
        <w:t xml:space="preserve">, </w:t>
      </w:r>
      <w:r w:rsidRPr="005121D3" w:rsidR="00716564">
        <w:rPr>
          <w:sz w:val="27"/>
          <w:szCs w:val="27"/>
        </w:rPr>
        <w:t>Ольховик-Сиуч</w:t>
      </w:r>
      <w:r w:rsidRPr="005121D3" w:rsidR="00716564">
        <w:rPr>
          <w:sz w:val="27"/>
          <w:szCs w:val="27"/>
        </w:rPr>
        <w:t xml:space="preserve">, Волково-Пожарище; дороги к д. </w:t>
      </w:r>
      <w:r w:rsidRPr="005121D3" w:rsidR="00716564">
        <w:rPr>
          <w:sz w:val="27"/>
          <w:szCs w:val="27"/>
        </w:rPr>
        <w:t>Харламовская</w:t>
      </w:r>
      <w:r w:rsidRPr="005121D3" w:rsidR="00716564">
        <w:rPr>
          <w:sz w:val="27"/>
          <w:szCs w:val="27"/>
        </w:rPr>
        <w:t xml:space="preserve">; </w:t>
      </w:r>
      <w:r w:rsidRPr="005121D3" w:rsidR="00716564">
        <w:rPr>
          <w:color w:val="000000"/>
          <w:sz w:val="27"/>
          <w:szCs w:val="27"/>
        </w:rPr>
        <w:t xml:space="preserve">моста через р. </w:t>
      </w:r>
      <w:r w:rsidRPr="005121D3" w:rsidR="00716564">
        <w:rPr>
          <w:color w:val="000000"/>
          <w:sz w:val="27"/>
          <w:szCs w:val="27"/>
        </w:rPr>
        <w:t>Сиуч</w:t>
      </w:r>
      <w:r w:rsidRPr="005121D3" w:rsidR="00716564">
        <w:rPr>
          <w:color w:val="000000"/>
          <w:sz w:val="27"/>
          <w:szCs w:val="27"/>
        </w:rPr>
        <w:t xml:space="preserve"> (</w:t>
      </w:r>
      <w:r w:rsidRPr="005121D3" w:rsidR="00716564">
        <w:rPr>
          <w:color w:val="000000"/>
          <w:sz w:val="27"/>
          <w:szCs w:val="27"/>
        </w:rPr>
        <w:t>деревени</w:t>
      </w:r>
      <w:r w:rsidRPr="005121D3" w:rsidR="00716564">
        <w:rPr>
          <w:color w:val="000000"/>
          <w:sz w:val="27"/>
          <w:szCs w:val="27"/>
        </w:rPr>
        <w:t xml:space="preserve"> Заполье, </w:t>
      </w:r>
      <w:r w:rsidRPr="005121D3" w:rsidR="00716564">
        <w:rPr>
          <w:color w:val="000000"/>
          <w:sz w:val="27"/>
          <w:szCs w:val="27"/>
        </w:rPr>
        <w:t>Сиуч</w:t>
      </w:r>
      <w:r w:rsidRPr="005121D3" w:rsidR="00716564">
        <w:rPr>
          <w:color w:val="000000"/>
          <w:sz w:val="27"/>
          <w:szCs w:val="27"/>
        </w:rPr>
        <w:t xml:space="preserve">, </w:t>
      </w:r>
      <w:r w:rsidRPr="005121D3" w:rsidR="00716564">
        <w:rPr>
          <w:color w:val="000000"/>
          <w:sz w:val="27"/>
          <w:szCs w:val="27"/>
        </w:rPr>
        <w:t>Ольхович</w:t>
      </w:r>
      <w:r w:rsidRPr="005121D3" w:rsidR="00716564">
        <w:rPr>
          <w:color w:val="000000"/>
          <w:sz w:val="27"/>
          <w:szCs w:val="27"/>
        </w:rPr>
        <w:t xml:space="preserve">, ст. </w:t>
      </w:r>
      <w:r w:rsidRPr="005121D3" w:rsidR="00716564">
        <w:rPr>
          <w:color w:val="000000"/>
          <w:sz w:val="27"/>
          <w:szCs w:val="27"/>
        </w:rPr>
        <w:t>Сиуч</w:t>
      </w:r>
      <w:r w:rsidRPr="005121D3" w:rsidR="00716564">
        <w:rPr>
          <w:color w:val="000000"/>
          <w:sz w:val="27"/>
          <w:szCs w:val="27"/>
        </w:rPr>
        <w:t>);</w:t>
      </w:r>
    </w:p>
    <w:p w:rsidR="002F4097" w:rsidRPr="005121D3" w:rsidP="002F4097">
      <w:pPr>
        <w:jc w:val="both"/>
        <w:rPr>
          <w:sz w:val="27"/>
          <w:szCs w:val="27"/>
        </w:rPr>
      </w:pPr>
      <w:r w:rsidRPr="005121D3">
        <w:rPr>
          <w:sz w:val="27"/>
          <w:szCs w:val="27"/>
        </w:rPr>
        <w:t xml:space="preserve">- </w:t>
      </w:r>
      <w:r w:rsidRPr="005121D3" w:rsidR="00803B7F">
        <w:rPr>
          <w:sz w:val="27"/>
          <w:szCs w:val="27"/>
        </w:rPr>
        <w:t xml:space="preserve">недостаточное количество врачей, </w:t>
      </w:r>
      <w:r w:rsidRPr="005121D3">
        <w:rPr>
          <w:sz w:val="27"/>
          <w:szCs w:val="27"/>
        </w:rPr>
        <w:t>учителей</w:t>
      </w:r>
      <w:r w:rsidRPr="005121D3" w:rsidR="00803B7F">
        <w:rPr>
          <w:sz w:val="27"/>
          <w:szCs w:val="27"/>
        </w:rPr>
        <w:t>;</w:t>
      </w:r>
    </w:p>
    <w:p w:rsidR="007253A2" w:rsidRPr="005121D3" w:rsidP="007253A2">
      <w:pPr>
        <w:jc w:val="both"/>
        <w:rPr>
          <w:sz w:val="27"/>
          <w:szCs w:val="27"/>
        </w:rPr>
      </w:pPr>
      <w:r w:rsidRPr="005121D3">
        <w:rPr>
          <w:sz w:val="27"/>
          <w:szCs w:val="27"/>
        </w:rPr>
        <w:t>-</w:t>
      </w:r>
      <w:r w:rsidRPr="005121D3" w:rsidR="00803B7F">
        <w:rPr>
          <w:sz w:val="27"/>
          <w:szCs w:val="27"/>
        </w:rPr>
        <w:t xml:space="preserve"> </w:t>
      </w:r>
      <w:r w:rsidRPr="005121D3">
        <w:rPr>
          <w:sz w:val="27"/>
          <w:szCs w:val="27"/>
        </w:rPr>
        <w:t>низкая заработная</w:t>
      </w:r>
      <w:r w:rsidRPr="005121D3" w:rsidR="007523C6">
        <w:rPr>
          <w:sz w:val="27"/>
          <w:szCs w:val="27"/>
        </w:rPr>
        <w:t xml:space="preserve"> плат</w:t>
      </w:r>
      <w:r w:rsidRPr="005121D3">
        <w:rPr>
          <w:sz w:val="27"/>
          <w:szCs w:val="27"/>
        </w:rPr>
        <w:t>а</w:t>
      </w:r>
      <w:r w:rsidRPr="005121D3" w:rsidR="007523C6">
        <w:rPr>
          <w:sz w:val="27"/>
          <w:szCs w:val="27"/>
        </w:rPr>
        <w:t xml:space="preserve"> медицински</w:t>
      </w:r>
      <w:r w:rsidRPr="005121D3">
        <w:rPr>
          <w:sz w:val="27"/>
          <w:szCs w:val="27"/>
        </w:rPr>
        <w:t>х работников</w:t>
      </w:r>
      <w:r w:rsidRPr="005121D3" w:rsidR="00716564">
        <w:rPr>
          <w:sz w:val="27"/>
          <w:szCs w:val="27"/>
        </w:rPr>
        <w:t>,</w:t>
      </w:r>
      <w:r w:rsidRPr="005121D3">
        <w:rPr>
          <w:sz w:val="27"/>
          <w:szCs w:val="27"/>
        </w:rPr>
        <w:t xml:space="preserve"> в том числе работников скорой помощи;</w:t>
      </w:r>
      <w:r w:rsidRPr="005121D3" w:rsidR="007523C6">
        <w:rPr>
          <w:sz w:val="27"/>
          <w:szCs w:val="27"/>
        </w:rPr>
        <w:t xml:space="preserve"> </w:t>
      </w:r>
    </w:p>
    <w:p w:rsidR="007253A2" w:rsidRPr="005121D3" w:rsidP="007253A2">
      <w:pPr>
        <w:jc w:val="both"/>
        <w:rPr>
          <w:sz w:val="28"/>
          <w:szCs w:val="28"/>
        </w:rPr>
      </w:pPr>
      <w:r w:rsidRPr="005121D3">
        <w:rPr>
          <w:sz w:val="28"/>
          <w:szCs w:val="28"/>
        </w:rPr>
        <w:t xml:space="preserve">- </w:t>
      </w:r>
      <w:r w:rsidRPr="005121D3">
        <w:rPr>
          <w:sz w:val="27"/>
          <w:szCs w:val="27"/>
        </w:rPr>
        <w:t>необходимость проведения ремонта спортивного зала, столовой в МБОУ «Пролетарская основная общеобразовательная  школа» г. Бабаево.</w:t>
      </w:r>
    </w:p>
    <w:p w:rsidR="00C12C78" w:rsidRPr="005121D3" w:rsidP="00621786">
      <w:pPr>
        <w:jc w:val="both"/>
        <w:rPr>
          <w:sz w:val="27"/>
          <w:szCs w:val="27"/>
        </w:rPr>
      </w:pPr>
      <w:r w:rsidRPr="005121D3">
        <w:rPr>
          <w:sz w:val="27"/>
          <w:szCs w:val="27"/>
        </w:rPr>
        <w:t>-</w:t>
      </w:r>
      <w:r w:rsidRPr="005121D3" w:rsidR="00803B7F">
        <w:rPr>
          <w:sz w:val="27"/>
          <w:szCs w:val="27"/>
        </w:rPr>
        <w:t xml:space="preserve"> </w:t>
      </w:r>
      <w:r w:rsidRPr="005121D3">
        <w:rPr>
          <w:sz w:val="27"/>
          <w:szCs w:val="27"/>
        </w:rPr>
        <w:t>ненадлежащее</w:t>
      </w:r>
      <w:r w:rsidRPr="005121D3">
        <w:rPr>
          <w:sz w:val="27"/>
          <w:szCs w:val="27"/>
        </w:rPr>
        <w:t xml:space="preserve"> освещени</w:t>
      </w:r>
      <w:r w:rsidRPr="005121D3">
        <w:rPr>
          <w:sz w:val="27"/>
          <w:szCs w:val="27"/>
        </w:rPr>
        <w:t>е</w:t>
      </w:r>
      <w:r w:rsidRPr="005121D3">
        <w:rPr>
          <w:sz w:val="27"/>
          <w:szCs w:val="27"/>
        </w:rPr>
        <w:t xml:space="preserve"> г. Баб</w:t>
      </w:r>
      <w:r w:rsidRPr="005121D3" w:rsidR="00716564">
        <w:rPr>
          <w:sz w:val="27"/>
          <w:szCs w:val="27"/>
        </w:rPr>
        <w:t>а</w:t>
      </w:r>
      <w:r w:rsidRPr="005121D3">
        <w:rPr>
          <w:sz w:val="27"/>
          <w:szCs w:val="27"/>
        </w:rPr>
        <w:t>ево</w:t>
      </w:r>
      <w:r w:rsidRPr="005121D3">
        <w:rPr>
          <w:sz w:val="27"/>
          <w:szCs w:val="27"/>
        </w:rPr>
        <w:t>;</w:t>
      </w:r>
    </w:p>
    <w:p w:rsidR="00716564" w:rsidRPr="005121D3" w:rsidP="00803B7F">
      <w:pPr>
        <w:jc w:val="both"/>
        <w:rPr>
          <w:sz w:val="28"/>
          <w:szCs w:val="28"/>
        </w:rPr>
      </w:pPr>
      <w:r w:rsidRPr="005121D3">
        <w:rPr>
          <w:sz w:val="27"/>
          <w:szCs w:val="27"/>
        </w:rPr>
        <w:t xml:space="preserve">- </w:t>
      </w:r>
      <w:r w:rsidRPr="005121D3" w:rsidR="007253A2">
        <w:rPr>
          <w:sz w:val="27"/>
          <w:szCs w:val="27"/>
        </w:rPr>
        <w:t>организация обеспечения</w:t>
      </w:r>
      <w:r w:rsidRPr="005121D3" w:rsidR="00FA4D3B">
        <w:rPr>
          <w:sz w:val="27"/>
          <w:szCs w:val="27"/>
        </w:rPr>
        <w:t xml:space="preserve">  </w:t>
      </w:r>
      <w:r w:rsidRPr="005121D3" w:rsidR="007253A2">
        <w:rPr>
          <w:sz w:val="27"/>
          <w:szCs w:val="27"/>
        </w:rPr>
        <w:t xml:space="preserve">баллонным </w:t>
      </w:r>
      <w:r w:rsidRPr="005121D3" w:rsidR="00FA4D3B">
        <w:rPr>
          <w:sz w:val="27"/>
          <w:szCs w:val="27"/>
        </w:rPr>
        <w:t>газом</w:t>
      </w:r>
      <w:r w:rsidRPr="005121D3">
        <w:rPr>
          <w:sz w:val="27"/>
          <w:szCs w:val="27"/>
        </w:rPr>
        <w:t>;</w:t>
      </w:r>
    </w:p>
    <w:p w:rsidR="00C90CFB" w:rsidRPr="005121D3" w:rsidP="00803B7F">
      <w:pPr>
        <w:jc w:val="both"/>
        <w:rPr>
          <w:sz w:val="27"/>
          <w:szCs w:val="27"/>
        </w:rPr>
      </w:pPr>
      <w:r w:rsidRPr="005121D3">
        <w:rPr>
          <w:sz w:val="27"/>
          <w:szCs w:val="27"/>
        </w:rPr>
        <w:t xml:space="preserve">- интенсивная вырубка леса вблизи деревень </w:t>
      </w:r>
      <w:r w:rsidRPr="005121D3">
        <w:rPr>
          <w:sz w:val="27"/>
          <w:szCs w:val="27"/>
        </w:rPr>
        <w:t>Ольховик</w:t>
      </w:r>
      <w:r w:rsidRPr="005121D3">
        <w:rPr>
          <w:sz w:val="27"/>
          <w:szCs w:val="27"/>
        </w:rPr>
        <w:t xml:space="preserve">, </w:t>
      </w:r>
      <w:r w:rsidRPr="005121D3">
        <w:rPr>
          <w:sz w:val="27"/>
          <w:szCs w:val="27"/>
        </w:rPr>
        <w:t>Туржино</w:t>
      </w:r>
      <w:r w:rsidRPr="005121D3">
        <w:rPr>
          <w:sz w:val="27"/>
          <w:szCs w:val="27"/>
        </w:rPr>
        <w:t>, отходы лесозаготовительной деятельности остаются на местах вырубок, новых насаждений не производится</w:t>
      </w:r>
      <w:r w:rsidR="006C35D9">
        <w:rPr>
          <w:sz w:val="27"/>
          <w:szCs w:val="27"/>
        </w:rPr>
        <w:t>;</w:t>
      </w:r>
    </w:p>
    <w:p w:rsidR="00EF6AC8" w:rsidP="00EF6AC8">
      <w:pPr>
        <w:jc w:val="both"/>
        <w:rPr>
          <w:i/>
          <w:sz w:val="27"/>
          <w:szCs w:val="27"/>
        </w:rPr>
      </w:pPr>
      <w:r w:rsidRPr="005121D3">
        <w:rPr>
          <w:sz w:val="27"/>
          <w:szCs w:val="27"/>
        </w:rPr>
        <w:t>-</w:t>
      </w:r>
      <w:r w:rsidRPr="005121D3" w:rsidR="00803B7F">
        <w:rPr>
          <w:sz w:val="27"/>
          <w:szCs w:val="27"/>
        </w:rPr>
        <w:t xml:space="preserve"> </w:t>
      </w:r>
      <w:r w:rsidRPr="005121D3" w:rsidR="009556BD">
        <w:rPr>
          <w:sz w:val="27"/>
          <w:szCs w:val="27"/>
        </w:rPr>
        <w:t>благоустройств</w:t>
      </w:r>
      <w:r w:rsidRPr="005121D3" w:rsidR="007253A2">
        <w:rPr>
          <w:sz w:val="27"/>
          <w:szCs w:val="27"/>
        </w:rPr>
        <w:t>а</w:t>
      </w:r>
      <w:r w:rsidRPr="005121D3" w:rsidR="009556BD">
        <w:rPr>
          <w:sz w:val="27"/>
          <w:szCs w:val="27"/>
        </w:rPr>
        <w:t xml:space="preserve"> улиц</w:t>
      </w:r>
      <w:r w:rsidRPr="005121D3" w:rsidR="00E0221E">
        <w:rPr>
          <w:sz w:val="27"/>
          <w:szCs w:val="27"/>
        </w:rPr>
        <w:t xml:space="preserve"> Путейцев</w:t>
      </w:r>
      <w:r w:rsidRPr="005121D3" w:rsidR="009556BD">
        <w:rPr>
          <w:sz w:val="27"/>
          <w:szCs w:val="27"/>
        </w:rPr>
        <w:t>,</w:t>
      </w:r>
      <w:r w:rsidRPr="005121D3" w:rsidR="009556BD">
        <w:t xml:space="preserve"> </w:t>
      </w:r>
      <w:r w:rsidRPr="005121D3" w:rsidR="007253A2">
        <w:rPr>
          <w:sz w:val="27"/>
          <w:szCs w:val="27"/>
        </w:rPr>
        <w:t>Кленовой</w:t>
      </w:r>
      <w:r w:rsidRPr="005121D3" w:rsidR="007253A2">
        <w:rPr>
          <w:sz w:val="27"/>
          <w:szCs w:val="27"/>
        </w:rPr>
        <w:t xml:space="preserve"> г.</w:t>
      </w:r>
      <w:r w:rsidR="006C35D9">
        <w:rPr>
          <w:sz w:val="27"/>
          <w:szCs w:val="27"/>
        </w:rPr>
        <w:t xml:space="preserve"> Бабаево</w:t>
      </w:r>
      <w:r w:rsidRPr="005121D3" w:rsidR="007253A2">
        <w:rPr>
          <w:sz w:val="27"/>
          <w:szCs w:val="27"/>
        </w:rPr>
        <w:t xml:space="preserve"> </w:t>
      </w:r>
      <w:r w:rsidRPr="005121D3" w:rsidR="00E0221E">
        <w:rPr>
          <w:sz w:val="27"/>
          <w:szCs w:val="27"/>
        </w:rPr>
        <w:t xml:space="preserve"> </w:t>
      </w:r>
      <w:r w:rsidR="006C35D9">
        <w:rPr>
          <w:sz w:val="27"/>
          <w:szCs w:val="27"/>
        </w:rPr>
        <w:t xml:space="preserve">(необходимо </w:t>
      </w:r>
      <w:r w:rsidRPr="005121D3" w:rsidR="00E0221E">
        <w:rPr>
          <w:sz w:val="27"/>
          <w:szCs w:val="27"/>
        </w:rPr>
        <w:t>произвести ремонт дорожного полотна, организовать ремонт уличного освещения</w:t>
      </w:r>
      <w:r w:rsidR="006C35D9">
        <w:rPr>
          <w:sz w:val="27"/>
          <w:szCs w:val="27"/>
        </w:rPr>
        <w:t>)</w:t>
      </w:r>
      <w:r w:rsidRPr="005121D3" w:rsidR="007253A2">
        <w:rPr>
          <w:sz w:val="27"/>
          <w:szCs w:val="27"/>
        </w:rPr>
        <w:t xml:space="preserve"> и др</w:t>
      </w:r>
      <w:r w:rsidRPr="005121D3" w:rsidR="00E0221E">
        <w:rPr>
          <w:sz w:val="27"/>
          <w:szCs w:val="27"/>
        </w:rPr>
        <w:t>.</w:t>
      </w:r>
      <w:r w:rsidRPr="00EF6AC8" w:rsidR="00FC61B1">
        <w:rPr>
          <w:i/>
          <w:sz w:val="27"/>
          <w:szCs w:val="27"/>
        </w:rPr>
        <w:t xml:space="preserve">     </w:t>
      </w:r>
    </w:p>
    <w:p w:rsidR="00621786" w:rsidRPr="00EF6AC8" w:rsidP="00EF6AC8">
      <w:pPr>
        <w:jc w:val="both"/>
        <w:rPr>
          <w:sz w:val="27"/>
          <w:szCs w:val="27"/>
        </w:rPr>
      </w:pPr>
      <w:r>
        <w:rPr>
          <w:i/>
          <w:sz w:val="27"/>
          <w:szCs w:val="27"/>
        </w:rPr>
        <w:t xml:space="preserve">    </w:t>
      </w:r>
      <w:r w:rsidRPr="00EF6AC8">
        <w:rPr>
          <w:i/>
          <w:sz w:val="27"/>
          <w:szCs w:val="27"/>
        </w:rPr>
        <w:t>Вологодский муниципальный район:</w:t>
      </w:r>
    </w:p>
    <w:p w:rsidR="002E77B6" w:rsidRPr="005121D3" w:rsidP="002E77B6">
      <w:pPr>
        <w:jc w:val="both"/>
        <w:rPr>
          <w:sz w:val="27"/>
          <w:szCs w:val="27"/>
        </w:rPr>
      </w:pPr>
      <w:r w:rsidRPr="005121D3">
        <w:rPr>
          <w:sz w:val="27"/>
          <w:szCs w:val="27"/>
        </w:rPr>
        <w:t xml:space="preserve">- неудовлетворительное состояние дороги </w:t>
      </w:r>
      <w:r w:rsidRPr="005121D3">
        <w:rPr>
          <w:sz w:val="27"/>
          <w:szCs w:val="27"/>
        </w:rPr>
        <w:t>Новленское-Филютино</w:t>
      </w:r>
      <w:r w:rsidRPr="005121D3">
        <w:rPr>
          <w:sz w:val="27"/>
          <w:szCs w:val="27"/>
        </w:rPr>
        <w:t xml:space="preserve">, дорог в д. </w:t>
      </w:r>
      <w:r w:rsidRPr="005121D3">
        <w:rPr>
          <w:sz w:val="27"/>
          <w:szCs w:val="27"/>
        </w:rPr>
        <w:t>Кири</w:t>
      </w:r>
      <w:r w:rsidR="006C35D9">
        <w:rPr>
          <w:sz w:val="27"/>
          <w:szCs w:val="27"/>
        </w:rPr>
        <w:t>ки-Улиты</w:t>
      </w:r>
      <w:r w:rsidR="006C35D9">
        <w:rPr>
          <w:sz w:val="27"/>
          <w:szCs w:val="27"/>
        </w:rPr>
        <w:t>; дорог и тротуаров в п</w:t>
      </w:r>
      <w:r w:rsidRPr="005121D3">
        <w:rPr>
          <w:sz w:val="27"/>
          <w:szCs w:val="27"/>
        </w:rPr>
        <w:t xml:space="preserve">. </w:t>
      </w:r>
      <w:r w:rsidRPr="005121D3">
        <w:rPr>
          <w:sz w:val="27"/>
          <w:szCs w:val="27"/>
        </w:rPr>
        <w:t>Федотово</w:t>
      </w:r>
      <w:r w:rsidRPr="005121D3">
        <w:rPr>
          <w:sz w:val="27"/>
          <w:szCs w:val="27"/>
        </w:rPr>
        <w:t xml:space="preserve">, в д. </w:t>
      </w:r>
      <w:r w:rsidRPr="005121D3">
        <w:rPr>
          <w:sz w:val="27"/>
          <w:szCs w:val="27"/>
        </w:rPr>
        <w:t>Марфино</w:t>
      </w:r>
      <w:r w:rsidRPr="005121D3">
        <w:rPr>
          <w:sz w:val="27"/>
          <w:szCs w:val="27"/>
        </w:rPr>
        <w:t xml:space="preserve">, Первомайское, </w:t>
      </w:r>
      <w:r w:rsidRPr="005121D3">
        <w:rPr>
          <w:sz w:val="27"/>
          <w:szCs w:val="27"/>
        </w:rPr>
        <w:t>Грибково</w:t>
      </w:r>
      <w:r w:rsidRPr="005121D3">
        <w:rPr>
          <w:sz w:val="27"/>
          <w:szCs w:val="27"/>
        </w:rPr>
        <w:t>,</w:t>
      </w:r>
      <w:r w:rsidR="006C35D9">
        <w:rPr>
          <w:sz w:val="27"/>
          <w:szCs w:val="27"/>
        </w:rPr>
        <w:t xml:space="preserve"> </w:t>
      </w:r>
      <w:r w:rsidRPr="005121D3">
        <w:rPr>
          <w:sz w:val="27"/>
          <w:szCs w:val="27"/>
        </w:rPr>
        <w:t>Кишкино</w:t>
      </w:r>
      <w:r w:rsidRPr="005121D3">
        <w:rPr>
          <w:sz w:val="27"/>
          <w:szCs w:val="27"/>
        </w:rPr>
        <w:t xml:space="preserve">,  </w:t>
      </w:r>
      <w:r w:rsidRPr="005121D3">
        <w:rPr>
          <w:sz w:val="27"/>
          <w:szCs w:val="27"/>
        </w:rPr>
        <w:t>Непотягово</w:t>
      </w:r>
      <w:r w:rsidRPr="005121D3">
        <w:rPr>
          <w:sz w:val="27"/>
          <w:szCs w:val="27"/>
        </w:rPr>
        <w:t xml:space="preserve">; </w:t>
      </w:r>
      <w:r w:rsidR="006C35D9">
        <w:rPr>
          <w:sz w:val="27"/>
          <w:szCs w:val="27"/>
        </w:rPr>
        <w:t xml:space="preserve">дороги к новой застройке в п. </w:t>
      </w:r>
      <w:r w:rsidR="006C35D9">
        <w:rPr>
          <w:sz w:val="27"/>
          <w:szCs w:val="27"/>
        </w:rPr>
        <w:t>Харачево</w:t>
      </w:r>
      <w:r w:rsidR="006C35D9">
        <w:rPr>
          <w:sz w:val="27"/>
          <w:szCs w:val="27"/>
        </w:rPr>
        <w:t>;</w:t>
      </w:r>
      <w:r w:rsidRPr="005121D3">
        <w:rPr>
          <w:sz w:val="27"/>
          <w:szCs w:val="27"/>
        </w:rPr>
        <w:t xml:space="preserve"> дороги к д. </w:t>
      </w:r>
      <w:r w:rsidRPr="005121D3">
        <w:rPr>
          <w:sz w:val="27"/>
          <w:szCs w:val="27"/>
        </w:rPr>
        <w:t>Дюково</w:t>
      </w:r>
      <w:r w:rsidRPr="005121D3">
        <w:rPr>
          <w:sz w:val="27"/>
          <w:szCs w:val="27"/>
        </w:rPr>
        <w:t xml:space="preserve">, </w:t>
      </w:r>
      <w:r w:rsidRPr="005121D3">
        <w:rPr>
          <w:sz w:val="27"/>
          <w:szCs w:val="27"/>
        </w:rPr>
        <w:t>Тишиново</w:t>
      </w:r>
      <w:r w:rsidRPr="005121D3">
        <w:rPr>
          <w:sz w:val="27"/>
          <w:szCs w:val="27"/>
        </w:rPr>
        <w:t xml:space="preserve">; дороги </w:t>
      </w:r>
      <w:r w:rsidRPr="005121D3">
        <w:rPr>
          <w:sz w:val="27"/>
          <w:szCs w:val="27"/>
        </w:rPr>
        <w:t>Хреново-Широго</w:t>
      </w:r>
      <w:r w:rsidR="006C35D9">
        <w:rPr>
          <w:sz w:val="27"/>
          <w:szCs w:val="27"/>
        </w:rPr>
        <w:t>рье</w:t>
      </w:r>
      <w:r w:rsidR="006C35D9">
        <w:rPr>
          <w:sz w:val="27"/>
          <w:szCs w:val="27"/>
        </w:rPr>
        <w:t xml:space="preserve">; </w:t>
      </w:r>
      <w:r w:rsidR="006C35D9">
        <w:rPr>
          <w:sz w:val="27"/>
          <w:szCs w:val="27"/>
        </w:rPr>
        <w:t>Еремеево-Хохлово</w:t>
      </w:r>
      <w:r w:rsidR="006C35D9">
        <w:rPr>
          <w:sz w:val="27"/>
          <w:szCs w:val="27"/>
        </w:rPr>
        <w:t>, дороги «</w:t>
      </w:r>
      <w:r w:rsidR="006C35D9">
        <w:rPr>
          <w:sz w:val="27"/>
          <w:szCs w:val="27"/>
        </w:rPr>
        <w:t>руфанов</w:t>
      </w:r>
      <w:r w:rsidR="006C35D9">
        <w:rPr>
          <w:sz w:val="27"/>
          <w:szCs w:val="27"/>
        </w:rPr>
        <w:t>о</w:t>
      </w:r>
      <w:r w:rsidR="006C35D9">
        <w:rPr>
          <w:sz w:val="27"/>
          <w:szCs w:val="27"/>
        </w:rPr>
        <w:t>-</w:t>
      </w:r>
      <w:r w:rsidRPr="005121D3">
        <w:rPr>
          <w:sz w:val="27"/>
          <w:szCs w:val="27"/>
        </w:rPr>
        <w:t xml:space="preserve"> </w:t>
      </w:r>
      <w:r w:rsidRPr="005121D3">
        <w:rPr>
          <w:sz w:val="27"/>
          <w:szCs w:val="27"/>
        </w:rPr>
        <w:t>Цыпоглазово</w:t>
      </w:r>
      <w:r w:rsidR="006C35D9">
        <w:rPr>
          <w:sz w:val="27"/>
          <w:szCs w:val="27"/>
        </w:rPr>
        <w:t>-Кожевниково</w:t>
      </w:r>
      <w:r w:rsidR="006C35D9">
        <w:rPr>
          <w:sz w:val="27"/>
          <w:szCs w:val="27"/>
        </w:rPr>
        <w:t>;</w:t>
      </w:r>
    </w:p>
    <w:p w:rsidR="00621786" w:rsidRPr="005121D3" w:rsidP="00621786">
      <w:pPr>
        <w:jc w:val="both"/>
        <w:rPr>
          <w:sz w:val="27"/>
          <w:szCs w:val="27"/>
        </w:rPr>
      </w:pPr>
      <w:r w:rsidRPr="005121D3">
        <w:rPr>
          <w:sz w:val="27"/>
          <w:szCs w:val="27"/>
        </w:rPr>
        <w:t>- отсутствие горячего водоснабжения в п. Ермаково;</w:t>
      </w:r>
    </w:p>
    <w:p w:rsidR="002C1384" w:rsidRPr="005121D3" w:rsidP="00621786">
      <w:pPr>
        <w:jc w:val="both"/>
        <w:rPr>
          <w:sz w:val="27"/>
          <w:szCs w:val="27"/>
        </w:rPr>
      </w:pPr>
      <w:r w:rsidRPr="005121D3">
        <w:rPr>
          <w:sz w:val="27"/>
          <w:szCs w:val="27"/>
        </w:rPr>
        <w:t>- о</w:t>
      </w:r>
      <w:r w:rsidRPr="005121D3">
        <w:rPr>
          <w:sz w:val="27"/>
          <w:szCs w:val="27"/>
        </w:rPr>
        <w:t xml:space="preserve">тсутствие отопления п. </w:t>
      </w:r>
      <w:r w:rsidRPr="005121D3">
        <w:rPr>
          <w:sz w:val="27"/>
          <w:szCs w:val="27"/>
        </w:rPr>
        <w:t>Грибково</w:t>
      </w:r>
      <w:r w:rsidR="006C35D9">
        <w:rPr>
          <w:sz w:val="27"/>
          <w:szCs w:val="27"/>
        </w:rPr>
        <w:t>;</w:t>
      </w:r>
    </w:p>
    <w:p w:rsidR="00EE0038" w:rsidRPr="005121D3" w:rsidP="00621786">
      <w:pPr>
        <w:jc w:val="both"/>
        <w:rPr>
          <w:sz w:val="27"/>
          <w:szCs w:val="27"/>
        </w:rPr>
      </w:pPr>
      <w:r w:rsidRPr="005121D3">
        <w:rPr>
          <w:sz w:val="27"/>
          <w:szCs w:val="27"/>
        </w:rPr>
        <w:t xml:space="preserve">- организация уличного освещения п. </w:t>
      </w:r>
      <w:r w:rsidRPr="005121D3">
        <w:rPr>
          <w:sz w:val="27"/>
          <w:szCs w:val="27"/>
        </w:rPr>
        <w:t>Перьево</w:t>
      </w:r>
      <w:r w:rsidRPr="005121D3" w:rsidR="0021289D">
        <w:rPr>
          <w:sz w:val="27"/>
          <w:szCs w:val="27"/>
        </w:rPr>
        <w:t>, Емельяново</w:t>
      </w:r>
      <w:r w:rsidR="006C35D9">
        <w:rPr>
          <w:sz w:val="27"/>
          <w:szCs w:val="27"/>
        </w:rPr>
        <w:t>;</w:t>
      </w:r>
    </w:p>
    <w:p w:rsidR="00621786" w:rsidRPr="005121D3" w:rsidP="00621786">
      <w:pPr>
        <w:tabs>
          <w:tab w:val="left" w:pos="9360"/>
        </w:tabs>
        <w:ind w:right="-5"/>
        <w:jc w:val="both"/>
        <w:rPr>
          <w:sz w:val="27"/>
          <w:szCs w:val="27"/>
        </w:rPr>
      </w:pPr>
      <w:r w:rsidRPr="005121D3">
        <w:rPr>
          <w:sz w:val="27"/>
          <w:szCs w:val="27"/>
        </w:rPr>
        <w:t xml:space="preserve">- защита прав участников </w:t>
      </w:r>
      <w:r w:rsidRPr="005121D3">
        <w:rPr>
          <w:sz w:val="27"/>
          <w:szCs w:val="27"/>
        </w:rPr>
        <w:t>долевого</w:t>
      </w:r>
      <w:r w:rsidRPr="005121D3">
        <w:rPr>
          <w:sz w:val="27"/>
          <w:szCs w:val="27"/>
        </w:rPr>
        <w:t xml:space="preserve"> строительства (п. Кувшиново, </w:t>
      </w:r>
      <w:r w:rsidRPr="005121D3" w:rsidR="00B95C12">
        <w:rPr>
          <w:sz w:val="27"/>
          <w:szCs w:val="27"/>
        </w:rPr>
        <w:t>д. Алексино)</w:t>
      </w:r>
      <w:r w:rsidRPr="005121D3" w:rsidR="00BD68F8">
        <w:rPr>
          <w:sz w:val="27"/>
          <w:szCs w:val="27"/>
        </w:rPr>
        <w:t>;</w:t>
      </w:r>
    </w:p>
    <w:p w:rsidR="00BD68F8" w:rsidRPr="005121D3" w:rsidP="00621786">
      <w:pPr>
        <w:tabs>
          <w:tab w:val="left" w:pos="9360"/>
        </w:tabs>
        <w:ind w:right="-5"/>
        <w:jc w:val="both"/>
        <w:rPr>
          <w:sz w:val="27"/>
          <w:szCs w:val="27"/>
        </w:rPr>
      </w:pPr>
      <w:r w:rsidRPr="005121D3">
        <w:rPr>
          <w:sz w:val="27"/>
          <w:szCs w:val="27"/>
        </w:rPr>
        <w:t>- газификации д. Березник</w:t>
      </w:r>
      <w:r w:rsidR="006C35D9">
        <w:rPr>
          <w:sz w:val="27"/>
          <w:szCs w:val="27"/>
        </w:rPr>
        <w:t>;</w:t>
      </w:r>
    </w:p>
    <w:p w:rsidR="00BD68F8" w:rsidRPr="005121D3" w:rsidP="00621786">
      <w:pPr>
        <w:tabs>
          <w:tab w:val="left" w:pos="9360"/>
        </w:tabs>
        <w:ind w:right="-5"/>
        <w:jc w:val="both"/>
        <w:rPr>
          <w:sz w:val="27"/>
          <w:szCs w:val="27"/>
        </w:rPr>
      </w:pPr>
      <w:r w:rsidRPr="005121D3">
        <w:rPr>
          <w:sz w:val="27"/>
          <w:szCs w:val="27"/>
        </w:rPr>
        <w:t xml:space="preserve">- </w:t>
      </w:r>
      <w:r w:rsidR="006C35D9">
        <w:rPr>
          <w:sz w:val="27"/>
          <w:szCs w:val="27"/>
        </w:rPr>
        <w:t>о</w:t>
      </w:r>
      <w:r w:rsidRPr="005121D3" w:rsidR="000B105A">
        <w:rPr>
          <w:sz w:val="27"/>
          <w:szCs w:val="27"/>
        </w:rPr>
        <w:t>рганизация</w:t>
      </w:r>
      <w:r w:rsidRPr="005121D3">
        <w:rPr>
          <w:sz w:val="27"/>
          <w:szCs w:val="27"/>
        </w:rPr>
        <w:t xml:space="preserve"> водоснабжения в д. </w:t>
      </w:r>
      <w:r w:rsidRPr="005121D3">
        <w:rPr>
          <w:sz w:val="27"/>
          <w:szCs w:val="27"/>
        </w:rPr>
        <w:t>Минино</w:t>
      </w:r>
      <w:r w:rsidRPr="005121D3" w:rsidR="000B105A">
        <w:rPr>
          <w:sz w:val="27"/>
          <w:szCs w:val="27"/>
        </w:rPr>
        <w:t>, с. Новленское</w:t>
      </w:r>
      <w:r w:rsidR="006C35D9">
        <w:rPr>
          <w:sz w:val="27"/>
          <w:szCs w:val="27"/>
        </w:rPr>
        <w:t>, д.</w:t>
      </w:r>
      <w:r w:rsidRPr="005121D3" w:rsidR="00DF028C">
        <w:rPr>
          <w:sz w:val="27"/>
          <w:szCs w:val="27"/>
        </w:rPr>
        <w:t xml:space="preserve"> </w:t>
      </w:r>
      <w:r w:rsidRPr="005121D3" w:rsidR="00DF028C">
        <w:rPr>
          <w:sz w:val="27"/>
          <w:szCs w:val="27"/>
        </w:rPr>
        <w:t>Сусолово</w:t>
      </w:r>
      <w:r w:rsidR="006C35D9">
        <w:rPr>
          <w:sz w:val="27"/>
          <w:szCs w:val="27"/>
        </w:rPr>
        <w:t>;</w:t>
      </w:r>
    </w:p>
    <w:p w:rsidR="00DF028C" w:rsidRPr="005121D3" w:rsidP="00621786">
      <w:pPr>
        <w:jc w:val="both"/>
        <w:rPr>
          <w:color w:val="000000"/>
          <w:sz w:val="27"/>
          <w:szCs w:val="27"/>
        </w:rPr>
      </w:pPr>
      <w:r w:rsidRPr="005121D3">
        <w:rPr>
          <w:i/>
          <w:color w:val="000000"/>
        </w:rPr>
        <w:t xml:space="preserve">- </w:t>
      </w:r>
      <w:r w:rsidR="006C35D9">
        <w:rPr>
          <w:color w:val="000000"/>
          <w:sz w:val="27"/>
          <w:szCs w:val="27"/>
        </w:rPr>
        <w:t>об</w:t>
      </w:r>
      <w:r w:rsidRPr="005121D3" w:rsidR="00386A85">
        <w:rPr>
          <w:color w:val="000000"/>
          <w:sz w:val="27"/>
          <w:szCs w:val="27"/>
        </w:rPr>
        <w:t>уст</w:t>
      </w:r>
      <w:r w:rsidR="006C35D9">
        <w:rPr>
          <w:color w:val="000000"/>
          <w:sz w:val="27"/>
          <w:szCs w:val="27"/>
        </w:rPr>
        <w:t xml:space="preserve">ройства дренажной системы в п. </w:t>
      </w:r>
      <w:r w:rsidR="006C35D9">
        <w:rPr>
          <w:color w:val="000000"/>
          <w:sz w:val="27"/>
          <w:szCs w:val="27"/>
        </w:rPr>
        <w:t>Д</w:t>
      </w:r>
      <w:r w:rsidRPr="005121D3" w:rsidR="00386A85">
        <w:rPr>
          <w:color w:val="000000"/>
          <w:sz w:val="27"/>
          <w:szCs w:val="27"/>
        </w:rPr>
        <w:t>орожный</w:t>
      </w:r>
      <w:r w:rsidR="006C35D9">
        <w:rPr>
          <w:color w:val="000000"/>
          <w:sz w:val="27"/>
          <w:szCs w:val="27"/>
        </w:rPr>
        <w:t>;</w:t>
      </w:r>
    </w:p>
    <w:p w:rsidR="002E77B6" w:rsidRPr="00FC61B1" w:rsidP="00621786">
      <w:pPr>
        <w:jc w:val="both"/>
        <w:rPr>
          <w:color w:val="000000"/>
          <w:sz w:val="27"/>
          <w:szCs w:val="27"/>
        </w:rPr>
      </w:pPr>
      <w:r w:rsidRPr="005121D3">
        <w:rPr>
          <w:color w:val="000000"/>
          <w:sz w:val="27"/>
          <w:szCs w:val="27"/>
        </w:rPr>
        <w:t xml:space="preserve">- </w:t>
      </w:r>
      <w:r w:rsidR="006C35D9">
        <w:rPr>
          <w:color w:val="000000"/>
          <w:sz w:val="27"/>
          <w:szCs w:val="27"/>
        </w:rPr>
        <w:t>необходимости ремонта</w:t>
      </w:r>
      <w:r w:rsidRPr="005121D3" w:rsidR="00587AA3">
        <w:rPr>
          <w:color w:val="000000"/>
          <w:sz w:val="27"/>
          <w:szCs w:val="27"/>
        </w:rPr>
        <w:t xml:space="preserve"> пешеходного моста через реку </w:t>
      </w:r>
      <w:r w:rsidRPr="005121D3" w:rsidR="00587AA3">
        <w:rPr>
          <w:color w:val="000000"/>
          <w:sz w:val="27"/>
          <w:szCs w:val="27"/>
        </w:rPr>
        <w:t>Тошня</w:t>
      </w:r>
      <w:r w:rsidRPr="005121D3" w:rsidR="00587AA3">
        <w:rPr>
          <w:color w:val="000000"/>
          <w:sz w:val="27"/>
          <w:szCs w:val="27"/>
        </w:rPr>
        <w:t xml:space="preserve"> вблизи деревни </w:t>
      </w:r>
      <w:r w:rsidRPr="005121D3" w:rsidR="00587AA3">
        <w:rPr>
          <w:color w:val="000000"/>
          <w:sz w:val="27"/>
          <w:szCs w:val="27"/>
        </w:rPr>
        <w:t>Руново</w:t>
      </w:r>
      <w:r w:rsidRPr="005121D3" w:rsidR="00587AA3">
        <w:rPr>
          <w:color w:val="000000"/>
          <w:sz w:val="27"/>
          <w:szCs w:val="27"/>
        </w:rPr>
        <w:t>.</w:t>
      </w:r>
    </w:p>
    <w:p w:rsidR="00621786" w:rsidRPr="005121D3" w:rsidP="00621786">
      <w:pPr>
        <w:jc w:val="both"/>
        <w:rPr>
          <w:b/>
          <w:i/>
          <w:color w:val="000000"/>
          <w:sz w:val="27"/>
          <w:szCs w:val="27"/>
        </w:rPr>
      </w:pPr>
      <w:r w:rsidRPr="005121D3">
        <w:rPr>
          <w:i/>
          <w:color w:val="000000"/>
          <w:sz w:val="27"/>
          <w:szCs w:val="27"/>
        </w:rPr>
        <w:t xml:space="preserve">    </w:t>
      </w:r>
      <w:r w:rsidRPr="005121D3">
        <w:rPr>
          <w:i/>
          <w:color w:val="000000"/>
          <w:sz w:val="27"/>
          <w:szCs w:val="27"/>
        </w:rPr>
        <w:t>Сокольский муниципальный район:</w:t>
      </w:r>
    </w:p>
    <w:p w:rsidR="00C72026" w:rsidRPr="005121D3" w:rsidP="00621786">
      <w:pPr>
        <w:jc w:val="both"/>
        <w:rPr>
          <w:sz w:val="27"/>
          <w:szCs w:val="27"/>
        </w:rPr>
      </w:pPr>
      <w:r w:rsidRPr="005121D3">
        <w:rPr>
          <w:sz w:val="27"/>
          <w:szCs w:val="27"/>
        </w:rPr>
        <w:t xml:space="preserve">- </w:t>
      </w:r>
      <w:r w:rsidRPr="005121D3">
        <w:rPr>
          <w:sz w:val="27"/>
          <w:szCs w:val="27"/>
        </w:rPr>
        <w:t>отсутстви</w:t>
      </w:r>
      <w:r w:rsidRPr="005121D3" w:rsidR="00107A16">
        <w:rPr>
          <w:sz w:val="27"/>
          <w:szCs w:val="27"/>
        </w:rPr>
        <w:t>е отопления в г. Сокол;</w:t>
      </w:r>
    </w:p>
    <w:p w:rsidR="00C72026" w:rsidRPr="005121D3" w:rsidP="00621786">
      <w:pPr>
        <w:jc w:val="both"/>
        <w:rPr>
          <w:sz w:val="27"/>
          <w:szCs w:val="27"/>
        </w:rPr>
      </w:pPr>
      <w:r w:rsidRPr="005121D3">
        <w:rPr>
          <w:sz w:val="27"/>
          <w:szCs w:val="27"/>
        </w:rPr>
        <w:t xml:space="preserve">- </w:t>
      </w:r>
      <w:r w:rsidRPr="005121D3" w:rsidR="00107A16">
        <w:rPr>
          <w:sz w:val="27"/>
          <w:szCs w:val="27"/>
        </w:rPr>
        <w:t>неудовлетворительное состояние дорог</w:t>
      </w:r>
      <w:r w:rsidRPr="005121D3">
        <w:rPr>
          <w:sz w:val="27"/>
          <w:szCs w:val="27"/>
        </w:rPr>
        <w:t xml:space="preserve"> </w:t>
      </w:r>
      <w:r w:rsidRPr="005121D3" w:rsidR="00107A16">
        <w:rPr>
          <w:sz w:val="27"/>
          <w:szCs w:val="27"/>
        </w:rPr>
        <w:t>в г. Сокол (улицы Шк</w:t>
      </w:r>
      <w:r w:rsidRPr="005121D3">
        <w:rPr>
          <w:sz w:val="27"/>
          <w:szCs w:val="27"/>
        </w:rPr>
        <w:t xml:space="preserve">ольная, </w:t>
      </w:r>
      <w:r w:rsidRPr="005121D3" w:rsidR="00107A16">
        <w:rPr>
          <w:sz w:val="27"/>
          <w:szCs w:val="27"/>
        </w:rPr>
        <w:t xml:space="preserve">Добролюбова, Суворова, </w:t>
      </w:r>
      <w:r w:rsidRPr="005121D3">
        <w:rPr>
          <w:sz w:val="27"/>
          <w:szCs w:val="27"/>
        </w:rPr>
        <w:t>Бережок</w:t>
      </w:r>
      <w:r w:rsidRPr="005121D3" w:rsidR="00107A16">
        <w:rPr>
          <w:sz w:val="27"/>
          <w:szCs w:val="27"/>
        </w:rPr>
        <w:t>,</w:t>
      </w:r>
      <w:r w:rsidRPr="005121D3">
        <w:rPr>
          <w:sz w:val="27"/>
          <w:szCs w:val="27"/>
        </w:rPr>
        <w:t xml:space="preserve"> Капитана Воронина</w:t>
      </w:r>
      <w:r w:rsidRPr="005121D3" w:rsidR="00B468AA">
        <w:rPr>
          <w:sz w:val="27"/>
          <w:szCs w:val="27"/>
        </w:rPr>
        <w:t>, Калинина</w:t>
      </w:r>
      <w:r w:rsidRPr="005121D3" w:rsidR="001C5E95">
        <w:rPr>
          <w:sz w:val="27"/>
          <w:szCs w:val="27"/>
        </w:rPr>
        <w:t>, Лесная</w:t>
      </w:r>
      <w:r w:rsidRPr="005121D3" w:rsidR="00A3196C">
        <w:rPr>
          <w:sz w:val="27"/>
          <w:szCs w:val="27"/>
        </w:rPr>
        <w:t xml:space="preserve">, </w:t>
      </w:r>
      <w:r w:rsidRPr="005121D3" w:rsidR="00A3196C">
        <w:rPr>
          <w:sz w:val="27"/>
          <w:szCs w:val="27"/>
        </w:rPr>
        <w:t>Луковецкая</w:t>
      </w:r>
      <w:r w:rsidRPr="005121D3" w:rsidR="003508C9">
        <w:rPr>
          <w:sz w:val="27"/>
          <w:szCs w:val="27"/>
        </w:rPr>
        <w:t>, Водников</w:t>
      </w:r>
      <w:r w:rsidRPr="005121D3">
        <w:rPr>
          <w:sz w:val="27"/>
          <w:szCs w:val="27"/>
        </w:rPr>
        <w:t>)</w:t>
      </w:r>
      <w:r w:rsidRPr="005121D3" w:rsidR="00165E43">
        <w:rPr>
          <w:sz w:val="27"/>
          <w:szCs w:val="27"/>
        </w:rPr>
        <w:t xml:space="preserve">; дороги  </w:t>
      </w:r>
      <w:r w:rsidRPr="005121D3" w:rsidR="00165E43">
        <w:rPr>
          <w:sz w:val="27"/>
          <w:szCs w:val="27"/>
        </w:rPr>
        <w:t>Курья-Горицы-Опалево-Малые</w:t>
      </w:r>
      <w:r w:rsidRPr="005121D3" w:rsidR="00165E43">
        <w:rPr>
          <w:sz w:val="27"/>
          <w:szCs w:val="27"/>
        </w:rPr>
        <w:t xml:space="preserve"> </w:t>
      </w:r>
      <w:r w:rsidRPr="005121D3" w:rsidR="00165E43">
        <w:rPr>
          <w:sz w:val="27"/>
          <w:szCs w:val="27"/>
        </w:rPr>
        <w:t>Ивановские-Петряево</w:t>
      </w:r>
      <w:r w:rsidRPr="005121D3" w:rsidR="00B468AA">
        <w:rPr>
          <w:sz w:val="27"/>
          <w:szCs w:val="27"/>
        </w:rPr>
        <w:t>; дороги к д. Веретье</w:t>
      </w:r>
      <w:r w:rsidRPr="005121D3" w:rsidR="00CD3A89">
        <w:rPr>
          <w:sz w:val="27"/>
          <w:szCs w:val="27"/>
        </w:rPr>
        <w:t xml:space="preserve">; дорог в д. </w:t>
      </w:r>
      <w:r w:rsidRPr="005121D3" w:rsidR="00CD3A89">
        <w:rPr>
          <w:sz w:val="27"/>
          <w:szCs w:val="27"/>
        </w:rPr>
        <w:t>Литега</w:t>
      </w:r>
      <w:r w:rsidRPr="005121D3" w:rsidR="00107A16">
        <w:rPr>
          <w:sz w:val="27"/>
          <w:szCs w:val="27"/>
        </w:rPr>
        <w:t>;</w:t>
      </w:r>
    </w:p>
    <w:p w:rsidR="001E1D23" w:rsidRPr="005121D3" w:rsidP="00621786">
      <w:pPr>
        <w:jc w:val="both"/>
        <w:rPr>
          <w:sz w:val="27"/>
          <w:szCs w:val="27"/>
        </w:rPr>
      </w:pPr>
      <w:r w:rsidRPr="005121D3">
        <w:rPr>
          <w:b/>
          <w:sz w:val="27"/>
          <w:szCs w:val="27"/>
        </w:rPr>
        <w:t xml:space="preserve">- </w:t>
      </w:r>
      <w:r w:rsidRPr="005121D3">
        <w:rPr>
          <w:sz w:val="27"/>
          <w:szCs w:val="27"/>
        </w:rPr>
        <w:t>газификаци</w:t>
      </w:r>
      <w:r w:rsidRPr="005121D3" w:rsidR="005121D3">
        <w:rPr>
          <w:sz w:val="27"/>
          <w:szCs w:val="27"/>
        </w:rPr>
        <w:t>я</w:t>
      </w:r>
      <w:r w:rsidRPr="005121D3">
        <w:rPr>
          <w:sz w:val="27"/>
          <w:szCs w:val="27"/>
        </w:rPr>
        <w:t xml:space="preserve"> д. </w:t>
      </w:r>
      <w:r w:rsidRPr="005121D3">
        <w:rPr>
          <w:sz w:val="27"/>
          <w:szCs w:val="27"/>
        </w:rPr>
        <w:t>Литега</w:t>
      </w:r>
      <w:r w:rsidRPr="005121D3">
        <w:rPr>
          <w:sz w:val="27"/>
          <w:szCs w:val="27"/>
        </w:rPr>
        <w:t xml:space="preserve">; г. Сокол (улицы Молодежная, 1-ая и 3-ая </w:t>
      </w:r>
      <w:r w:rsidRPr="005121D3">
        <w:rPr>
          <w:sz w:val="27"/>
          <w:szCs w:val="27"/>
        </w:rPr>
        <w:t>Глушицкая</w:t>
      </w:r>
      <w:r w:rsidRPr="005121D3">
        <w:rPr>
          <w:sz w:val="27"/>
          <w:szCs w:val="27"/>
        </w:rPr>
        <w:t>);</w:t>
      </w:r>
    </w:p>
    <w:p w:rsidR="00107A16" w:rsidRPr="005121D3" w:rsidP="00621786">
      <w:pPr>
        <w:jc w:val="both"/>
        <w:rPr>
          <w:color w:val="000000"/>
          <w:sz w:val="27"/>
          <w:szCs w:val="27"/>
        </w:rPr>
      </w:pPr>
      <w:r w:rsidRPr="005121D3">
        <w:rPr>
          <w:b/>
          <w:color w:val="000000"/>
          <w:sz w:val="27"/>
          <w:szCs w:val="27"/>
        </w:rPr>
        <w:t xml:space="preserve">- </w:t>
      </w:r>
      <w:r w:rsidRPr="005121D3">
        <w:rPr>
          <w:color w:val="000000"/>
          <w:sz w:val="27"/>
          <w:szCs w:val="27"/>
        </w:rPr>
        <w:t>интенсивная вырубка</w:t>
      </w:r>
      <w:r w:rsidRPr="005121D3" w:rsidR="001E1D23">
        <w:rPr>
          <w:color w:val="000000"/>
          <w:sz w:val="27"/>
          <w:szCs w:val="27"/>
        </w:rPr>
        <w:t xml:space="preserve"> леса</w:t>
      </w:r>
      <w:r w:rsidRPr="005121D3">
        <w:rPr>
          <w:color w:val="000000"/>
          <w:sz w:val="27"/>
          <w:szCs w:val="27"/>
        </w:rPr>
        <w:t xml:space="preserve"> и засорение</w:t>
      </w:r>
      <w:r w:rsidRPr="005121D3" w:rsidR="001E1D23">
        <w:rPr>
          <w:color w:val="000000"/>
          <w:sz w:val="27"/>
          <w:szCs w:val="27"/>
        </w:rPr>
        <w:t xml:space="preserve"> делянок после завершения лесозаготовительной деятельности  вблизи д. </w:t>
      </w:r>
      <w:r w:rsidRPr="005121D3" w:rsidR="001E1D23">
        <w:rPr>
          <w:color w:val="000000"/>
          <w:sz w:val="27"/>
          <w:szCs w:val="27"/>
        </w:rPr>
        <w:t>Скоморохово</w:t>
      </w:r>
      <w:r w:rsidRPr="005121D3" w:rsidR="004B057D">
        <w:rPr>
          <w:color w:val="000000"/>
          <w:sz w:val="27"/>
          <w:szCs w:val="27"/>
        </w:rPr>
        <w:t>, д. Тишино</w:t>
      </w:r>
      <w:r w:rsidRPr="005121D3">
        <w:rPr>
          <w:color w:val="000000"/>
          <w:sz w:val="27"/>
          <w:szCs w:val="27"/>
        </w:rPr>
        <w:t>;</w:t>
      </w:r>
    </w:p>
    <w:p w:rsidR="00165E43" w:rsidRPr="005121D3" w:rsidP="00621786">
      <w:pPr>
        <w:jc w:val="both"/>
        <w:rPr>
          <w:sz w:val="27"/>
          <w:szCs w:val="27"/>
        </w:rPr>
      </w:pPr>
      <w:r w:rsidRPr="005121D3">
        <w:rPr>
          <w:b/>
          <w:color w:val="000000"/>
          <w:sz w:val="27"/>
          <w:szCs w:val="27"/>
        </w:rPr>
        <w:t xml:space="preserve">- </w:t>
      </w:r>
      <w:r w:rsidRPr="005121D3">
        <w:rPr>
          <w:color w:val="000000"/>
          <w:sz w:val="27"/>
          <w:szCs w:val="27"/>
        </w:rPr>
        <w:t>строительные</w:t>
      </w:r>
      <w:r w:rsidRPr="005121D3">
        <w:rPr>
          <w:color w:val="000000"/>
          <w:sz w:val="27"/>
          <w:szCs w:val="27"/>
        </w:rPr>
        <w:t xml:space="preserve"> недоделк</w:t>
      </w:r>
      <w:r w:rsidRPr="005121D3">
        <w:rPr>
          <w:color w:val="000000"/>
          <w:sz w:val="27"/>
          <w:szCs w:val="27"/>
        </w:rPr>
        <w:t>и</w:t>
      </w:r>
      <w:r w:rsidRPr="005121D3">
        <w:rPr>
          <w:color w:val="000000"/>
          <w:sz w:val="27"/>
          <w:szCs w:val="27"/>
        </w:rPr>
        <w:t xml:space="preserve"> в домах</w:t>
      </w:r>
      <w:r w:rsidRPr="00FC61B1">
        <w:rPr>
          <w:color w:val="000000"/>
          <w:sz w:val="27"/>
          <w:szCs w:val="27"/>
        </w:rPr>
        <w:t>,</w:t>
      </w:r>
      <w:r w:rsidRPr="005121D3">
        <w:rPr>
          <w:color w:val="000000"/>
          <w:sz w:val="27"/>
          <w:szCs w:val="27"/>
        </w:rPr>
        <w:t xml:space="preserve"> возведенных в рамках программы переселения из ветхого и аварийного жилого фонта (д.д. 33, 35, ул. Карла Маркса г. Сокол)</w:t>
      </w:r>
      <w:r w:rsidRPr="005121D3">
        <w:rPr>
          <w:color w:val="000000"/>
          <w:sz w:val="27"/>
          <w:szCs w:val="27"/>
        </w:rPr>
        <w:t>;</w:t>
      </w:r>
    </w:p>
    <w:p w:rsidR="00621786" w:rsidRPr="005121D3" w:rsidP="00621786">
      <w:pPr>
        <w:jc w:val="both"/>
        <w:rPr>
          <w:sz w:val="27"/>
          <w:szCs w:val="27"/>
        </w:rPr>
      </w:pPr>
      <w:r w:rsidRPr="005121D3">
        <w:rPr>
          <w:sz w:val="27"/>
          <w:szCs w:val="27"/>
        </w:rPr>
        <w:t>- приостановление деятельности ООО «</w:t>
      </w:r>
      <w:r w:rsidRPr="005121D3">
        <w:rPr>
          <w:sz w:val="27"/>
          <w:szCs w:val="27"/>
        </w:rPr>
        <w:t>Устьелес</w:t>
      </w:r>
      <w:r w:rsidRPr="005121D3">
        <w:rPr>
          <w:sz w:val="27"/>
          <w:szCs w:val="27"/>
        </w:rPr>
        <w:t>»;</w:t>
      </w:r>
    </w:p>
    <w:p w:rsidR="00621786" w:rsidRPr="005121D3" w:rsidP="00621786">
      <w:pPr>
        <w:jc w:val="both"/>
        <w:rPr>
          <w:sz w:val="27"/>
          <w:szCs w:val="27"/>
        </w:rPr>
      </w:pPr>
      <w:r w:rsidRPr="005121D3">
        <w:rPr>
          <w:sz w:val="27"/>
          <w:szCs w:val="27"/>
        </w:rPr>
        <w:t>- низкий уровень оплаты труда работников БУЗ ВО «</w:t>
      </w:r>
      <w:r w:rsidRPr="005121D3">
        <w:rPr>
          <w:sz w:val="27"/>
          <w:szCs w:val="27"/>
        </w:rPr>
        <w:t>Сокольская</w:t>
      </w:r>
      <w:r w:rsidRPr="005121D3">
        <w:rPr>
          <w:sz w:val="27"/>
          <w:szCs w:val="27"/>
        </w:rPr>
        <w:t xml:space="preserve"> ЦРБ». Отсутствие </w:t>
      </w:r>
      <w:r w:rsidRPr="005121D3" w:rsidR="005121D3">
        <w:rPr>
          <w:sz w:val="27"/>
          <w:szCs w:val="27"/>
        </w:rPr>
        <w:t>врачей-специалистов</w:t>
      </w:r>
      <w:r w:rsidRPr="005121D3" w:rsidR="00107A16">
        <w:rPr>
          <w:sz w:val="27"/>
          <w:szCs w:val="27"/>
        </w:rPr>
        <w:t xml:space="preserve"> в г. Сокол;</w:t>
      </w:r>
    </w:p>
    <w:p w:rsidR="00CF0C18" w:rsidP="00621786">
      <w:pPr>
        <w:jc w:val="both"/>
        <w:rPr>
          <w:sz w:val="27"/>
          <w:szCs w:val="27"/>
        </w:rPr>
      </w:pPr>
      <w:r w:rsidRPr="005121D3">
        <w:rPr>
          <w:sz w:val="27"/>
          <w:szCs w:val="27"/>
        </w:rPr>
        <w:t>-</w:t>
      </w:r>
      <w:r w:rsidRPr="005121D3" w:rsidR="00107A16">
        <w:rPr>
          <w:sz w:val="27"/>
          <w:szCs w:val="27"/>
        </w:rPr>
        <w:t>отсутствие освещения в</w:t>
      </w:r>
      <w:r w:rsidRPr="005121D3">
        <w:rPr>
          <w:sz w:val="27"/>
          <w:szCs w:val="27"/>
        </w:rPr>
        <w:t xml:space="preserve">  </w:t>
      </w:r>
      <w:r w:rsidRPr="005121D3" w:rsidR="00107A16">
        <w:rPr>
          <w:sz w:val="27"/>
          <w:szCs w:val="27"/>
        </w:rPr>
        <w:t xml:space="preserve">г. Сокол (ул. </w:t>
      </w:r>
      <w:r w:rsidRPr="005121D3" w:rsidR="00107A16">
        <w:rPr>
          <w:sz w:val="27"/>
          <w:szCs w:val="27"/>
        </w:rPr>
        <w:t>Петрозаводская</w:t>
      </w:r>
      <w:r w:rsidRPr="005121D3" w:rsidR="00107A16">
        <w:rPr>
          <w:sz w:val="27"/>
          <w:szCs w:val="27"/>
        </w:rPr>
        <w:t>)</w:t>
      </w:r>
      <w:r w:rsidRPr="005121D3" w:rsidR="003F4103">
        <w:rPr>
          <w:sz w:val="27"/>
          <w:szCs w:val="27"/>
        </w:rPr>
        <w:t xml:space="preserve">; д. </w:t>
      </w:r>
      <w:r w:rsidRPr="005121D3" w:rsidR="003F4103">
        <w:rPr>
          <w:sz w:val="27"/>
          <w:szCs w:val="27"/>
        </w:rPr>
        <w:t>Литега</w:t>
      </w:r>
      <w:r w:rsidRPr="005121D3" w:rsidR="00107A16">
        <w:rPr>
          <w:sz w:val="27"/>
          <w:szCs w:val="27"/>
        </w:rPr>
        <w:t xml:space="preserve"> и др.</w:t>
      </w:r>
    </w:p>
    <w:p w:rsidR="005121D3" w:rsidRPr="00AF24C1" w:rsidP="00621786">
      <w:pPr>
        <w:jc w:val="both"/>
        <w:rPr>
          <w:sz w:val="27"/>
          <w:szCs w:val="27"/>
        </w:rPr>
      </w:pPr>
    </w:p>
    <w:p w:rsidR="00621786" w:rsidRPr="00850C71" w:rsidP="00EE0038">
      <w:pPr>
        <w:rPr>
          <w:sz w:val="27"/>
          <w:szCs w:val="27"/>
        </w:rPr>
      </w:pPr>
      <w:r w:rsidRPr="00AF24C1">
        <w:rPr>
          <w:sz w:val="27"/>
          <w:szCs w:val="27"/>
        </w:rPr>
        <w:t xml:space="preserve">       </w:t>
      </w:r>
    </w:p>
    <w:p w:rsidR="00621786" w:rsidP="00621786">
      <w:pPr>
        <w:tabs>
          <w:tab w:val="left" w:pos="9360"/>
        </w:tabs>
        <w:ind w:right="-5"/>
        <w:jc w:val="both"/>
        <w:rPr>
          <w:sz w:val="27"/>
          <w:szCs w:val="27"/>
        </w:rPr>
      </w:pPr>
    </w:p>
    <w:p w:rsidR="00621786" w:rsidRPr="00A16953" w:rsidP="00621786">
      <w:pPr>
        <w:tabs>
          <w:tab w:val="left" w:pos="9360"/>
        </w:tabs>
        <w:ind w:right="-5"/>
        <w:jc w:val="both"/>
        <w:rPr>
          <w:sz w:val="28"/>
          <w:szCs w:val="28"/>
        </w:rPr>
      </w:pPr>
    </w:p>
    <w:p w:rsidR="00F06126" w:rsidP="00CD3A89">
      <w:pPr>
        <w:pStyle w:val="1"/>
        <w:spacing w:after="0" w:line="240" w:lineRule="auto"/>
        <w:ind w:left="0"/>
        <w:jc w:val="both"/>
        <w:rPr>
          <w:rFonts w:ascii="Times New Roman" w:hAnsi="Times New Roman" w:cs="Times New Roman"/>
          <w:sz w:val="28"/>
          <w:szCs w:val="28"/>
        </w:rPr>
      </w:pPr>
      <w:r w:rsidRPr="00A16953">
        <w:rPr>
          <w:rFonts w:ascii="Times New Roman" w:hAnsi="Times New Roman" w:cs="Times New Roman"/>
          <w:b/>
          <w:sz w:val="28"/>
          <w:szCs w:val="28"/>
        </w:rPr>
        <w:t xml:space="preserve">      </w:t>
      </w:r>
    </w:p>
    <w:p w:rsidR="00221ABF" w:rsidRPr="00A16953" w:rsidP="00F06126">
      <w:pPr>
        <w:pStyle w:val="1"/>
        <w:tabs>
          <w:tab w:val="left" w:pos="567"/>
        </w:tabs>
        <w:spacing w:after="0" w:line="240" w:lineRule="auto"/>
        <w:ind w:left="0"/>
        <w:jc w:val="both"/>
        <w:rPr>
          <w:rFonts w:ascii="Times New Roman" w:hAnsi="Times New Roman" w:cs="Times New Roman"/>
          <w:sz w:val="28"/>
          <w:szCs w:val="28"/>
        </w:rPr>
      </w:pPr>
    </w:p>
    <w:p w:rsidR="00221ABF" w:rsidP="00CD4329">
      <w:pPr>
        <w:tabs>
          <w:tab w:val="left" w:pos="9360"/>
        </w:tabs>
        <w:ind w:right="-5"/>
        <w:jc w:val="center"/>
        <w:rPr>
          <w:b/>
          <w:sz w:val="28"/>
          <w:szCs w:val="28"/>
        </w:rPr>
      </w:pPr>
    </w:p>
    <w:p w:rsidR="00221ABF" w:rsidP="00CD4329">
      <w:pPr>
        <w:tabs>
          <w:tab w:val="left" w:pos="9360"/>
        </w:tabs>
        <w:ind w:right="-5"/>
        <w:jc w:val="center"/>
        <w:rPr>
          <w:b/>
          <w:sz w:val="28"/>
          <w:szCs w:val="28"/>
        </w:rPr>
      </w:pPr>
    </w:p>
    <w:p w:rsidR="00221ABF" w:rsidP="00CD4329">
      <w:pPr>
        <w:tabs>
          <w:tab w:val="left" w:pos="9360"/>
        </w:tabs>
        <w:ind w:right="-5"/>
        <w:jc w:val="center"/>
        <w:rPr>
          <w:b/>
          <w:sz w:val="28"/>
          <w:szCs w:val="28"/>
        </w:rPr>
      </w:pPr>
    </w:p>
    <w:p w:rsidR="00221ABF" w:rsidP="00CD4329">
      <w:pPr>
        <w:tabs>
          <w:tab w:val="left" w:pos="9360"/>
        </w:tabs>
        <w:ind w:right="-5"/>
        <w:jc w:val="center"/>
        <w:rPr>
          <w:b/>
          <w:sz w:val="28"/>
          <w:szCs w:val="28"/>
        </w:rPr>
      </w:pPr>
    </w:p>
    <w:p w:rsidR="00221ABF" w:rsidP="00CD4329">
      <w:pPr>
        <w:tabs>
          <w:tab w:val="left" w:pos="9360"/>
        </w:tabs>
        <w:ind w:right="-5"/>
        <w:jc w:val="center"/>
        <w:rPr>
          <w:b/>
          <w:sz w:val="28"/>
          <w:szCs w:val="28"/>
        </w:rPr>
      </w:pPr>
    </w:p>
    <w:p w:rsidR="00221ABF" w:rsidP="00CD4329">
      <w:pPr>
        <w:tabs>
          <w:tab w:val="left" w:pos="9360"/>
        </w:tabs>
        <w:ind w:right="-5"/>
        <w:jc w:val="center"/>
        <w:rPr>
          <w:b/>
          <w:sz w:val="28"/>
          <w:szCs w:val="28"/>
        </w:rPr>
      </w:pPr>
    </w:p>
    <w:p w:rsidR="00221ABF" w:rsidP="00CD4329">
      <w:pPr>
        <w:tabs>
          <w:tab w:val="left" w:pos="9360"/>
        </w:tabs>
        <w:ind w:right="-5"/>
        <w:jc w:val="center"/>
        <w:rPr>
          <w:b/>
          <w:sz w:val="28"/>
          <w:szCs w:val="28"/>
        </w:rPr>
      </w:pPr>
    </w:p>
    <w:p w:rsidR="00221ABF" w:rsidP="00CD4329">
      <w:pPr>
        <w:tabs>
          <w:tab w:val="left" w:pos="9360"/>
        </w:tabs>
        <w:ind w:right="-5"/>
        <w:jc w:val="center"/>
        <w:rPr>
          <w:b/>
          <w:sz w:val="28"/>
          <w:szCs w:val="28"/>
        </w:rPr>
      </w:pPr>
    </w:p>
    <w:p w:rsidR="00221ABF" w:rsidP="00CD4329">
      <w:pPr>
        <w:tabs>
          <w:tab w:val="left" w:pos="9360"/>
        </w:tabs>
        <w:ind w:right="-5"/>
        <w:jc w:val="center"/>
        <w:rPr>
          <w:b/>
          <w:sz w:val="28"/>
          <w:szCs w:val="28"/>
        </w:rPr>
      </w:pPr>
    </w:p>
    <w:p w:rsidR="00221ABF" w:rsidP="00CD4329">
      <w:pPr>
        <w:tabs>
          <w:tab w:val="left" w:pos="9360"/>
        </w:tabs>
        <w:ind w:right="-5"/>
        <w:jc w:val="center"/>
        <w:rPr>
          <w:b/>
          <w:sz w:val="28"/>
          <w:szCs w:val="28"/>
        </w:rPr>
      </w:pPr>
    </w:p>
    <w:p w:rsidR="00F41A79" w:rsidP="00CD4329">
      <w:pPr>
        <w:tabs>
          <w:tab w:val="left" w:pos="9360"/>
        </w:tabs>
        <w:ind w:right="-5"/>
        <w:jc w:val="center"/>
        <w:rPr>
          <w:b/>
          <w:sz w:val="28"/>
          <w:szCs w:val="28"/>
        </w:rPr>
      </w:pPr>
    </w:p>
    <w:p w:rsidR="00CD4329" w:rsidRPr="00EF6AC8" w:rsidP="00CD4329">
      <w:pPr>
        <w:tabs>
          <w:tab w:val="left" w:pos="9360"/>
        </w:tabs>
        <w:ind w:right="-5"/>
        <w:jc w:val="center"/>
        <w:rPr>
          <w:b/>
          <w:noProof/>
          <w:sz w:val="27"/>
          <w:szCs w:val="27"/>
        </w:rPr>
      </w:pPr>
      <w:r w:rsidRPr="00EF6AC8">
        <w:rPr>
          <w:b/>
          <w:sz w:val="27"/>
          <w:szCs w:val="27"/>
        </w:rPr>
        <w:t xml:space="preserve">Соотношение  количества обращений в городских округах и муниципальных районах в сравнении с </w:t>
      </w:r>
      <w:r w:rsidRPr="00EF6AC8" w:rsidR="000831E0">
        <w:rPr>
          <w:b/>
          <w:sz w:val="27"/>
          <w:szCs w:val="27"/>
        </w:rPr>
        <w:t xml:space="preserve">3 кварталом </w:t>
      </w:r>
      <w:r w:rsidRPr="00EF6AC8" w:rsidR="00321214">
        <w:rPr>
          <w:b/>
          <w:sz w:val="27"/>
          <w:szCs w:val="27"/>
        </w:rPr>
        <w:t xml:space="preserve"> 2017</w:t>
      </w:r>
      <w:r w:rsidRPr="00EF6AC8">
        <w:rPr>
          <w:b/>
          <w:sz w:val="27"/>
          <w:szCs w:val="27"/>
        </w:rPr>
        <w:t xml:space="preserve"> года</w:t>
      </w:r>
      <w:r w:rsidRPr="00EF6AC8">
        <w:rPr>
          <w:b/>
          <w:noProof/>
          <w:sz w:val="27"/>
          <w:szCs w:val="27"/>
        </w:rPr>
        <w:t xml:space="preserve"> </w:t>
      </w:r>
    </w:p>
    <w:p w:rsidR="00733E42" w:rsidRPr="00BC5E5A" w:rsidP="00BC5E5A">
      <w:pPr>
        <w:tabs>
          <w:tab w:val="left" w:pos="9360"/>
        </w:tabs>
        <w:ind w:right="-5"/>
        <w:jc w:val="center"/>
        <w:rPr>
          <w:b/>
          <w:noProof/>
          <w:sz w:val="28"/>
          <w:szCs w:val="28"/>
        </w:rPr>
      </w:pPr>
      <w:r w:rsidRPr="000831E0">
        <w:rPr>
          <w:b/>
          <w:noProof/>
          <w:sz w:val="28"/>
          <w:szCs w:val="28"/>
        </w:rPr>
        <w:drawing>
          <wp:inline distT="0" distB="0" distL="0" distR="0">
            <wp:extent cx="5410200" cy="5715000"/>
            <wp:effectExtent l="19050" t="0" r="0"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A16953" w:rsidR="00CD4329">
        <w:rPr>
          <w:sz w:val="28"/>
          <w:szCs w:val="28"/>
        </w:rPr>
        <w:t xml:space="preserve"> </w:t>
      </w:r>
    </w:p>
    <w:p w:rsidR="00346A9F" w:rsidRPr="00EF6AC8" w:rsidP="00365E39">
      <w:pPr>
        <w:tabs>
          <w:tab w:val="left" w:pos="9360"/>
        </w:tabs>
        <w:ind w:right="-5"/>
        <w:jc w:val="both"/>
        <w:rPr>
          <w:sz w:val="27"/>
          <w:szCs w:val="27"/>
        </w:rPr>
      </w:pPr>
      <w:r w:rsidRPr="00EF6AC8">
        <w:rPr>
          <w:sz w:val="27"/>
          <w:szCs w:val="27"/>
        </w:rPr>
        <w:t xml:space="preserve">           </w:t>
      </w:r>
      <w:r w:rsidRPr="00EF6AC8" w:rsidR="00CD4329">
        <w:rPr>
          <w:sz w:val="27"/>
          <w:szCs w:val="27"/>
        </w:rPr>
        <w:t>В отчетный период</w:t>
      </w:r>
      <w:r w:rsidRPr="00EF6AC8" w:rsidR="005121D3">
        <w:rPr>
          <w:sz w:val="27"/>
          <w:szCs w:val="27"/>
        </w:rPr>
        <w:t xml:space="preserve"> по сравнению с 3</w:t>
      </w:r>
      <w:r w:rsidRPr="00EF6AC8" w:rsidR="006F6891">
        <w:rPr>
          <w:sz w:val="27"/>
          <w:szCs w:val="27"/>
        </w:rPr>
        <w:t xml:space="preserve"> </w:t>
      </w:r>
      <w:r w:rsidRPr="00EF6AC8" w:rsidR="005121D3">
        <w:rPr>
          <w:sz w:val="27"/>
          <w:szCs w:val="27"/>
        </w:rPr>
        <w:t>кварталом</w:t>
      </w:r>
      <w:r w:rsidRPr="00EF6AC8" w:rsidR="006F6891">
        <w:rPr>
          <w:sz w:val="27"/>
          <w:szCs w:val="27"/>
        </w:rPr>
        <w:t xml:space="preserve"> 201</w:t>
      </w:r>
      <w:r w:rsidRPr="00EF6AC8" w:rsidR="00732A11">
        <w:rPr>
          <w:sz w:val="27"/>
          <w:szCs w:val="27"/>
        </w:rPr>
        <w:t>7</w:t>
      </w:r>
      <w:r w:rsidRPr="00EF6AC8" w:rsidR="00CD4329">
        <w:rPr>
          <w:sz w:val="27"/>
          <w:szCs w:val="27"/>
        </w:rPr>
        <w:t xml:space="preserve"> года </w:t>
      </w:r>
      <w:r w:rsidRPr="00EF6AC8" w:rsidR="006F6891">
        <w:rPr>
          <w:sz w:val="27"/>
          <w:szCs w:val="27"/>
        </w:rPr>
        <w:t>колич</w:t>
      </w:r>
      <w:r w:rsidRPr="00EF6AC8" w:rsidR="009C62D8">
        <w:rPr>
          <w:sz w:val="27"/>
          <w:szCs w:val="27"/>
        </w:rPr>
        <w:t>ество обращений увеличилось в 12</w:t>
      </w:r>
      <w:r w:rsidRPr="00EF6AC8" w:rsidR="00CD4329">
        <w:rPr>
          <w:sz w:val="27"/>
          <w:szCs w:val="27"/>
        </w:rPr>
        <w:t xml:space="preserve"> муниципальных образованиях</w:t>
      </w:r>
      <w:r w:rsidRPr="00EF6AC8" w:rsidR="009C62D8">
        <w:rPr>
          <w:sz w:val="27"/>
          <w:szCs w:val="27"/>
        </w:rPr>
        <w:t>, в 14</w:t>
      </w:r>
      <w:r w:rsidRPr="00EF6AC8" w:rsidR="006F6891">
        <w:rPr>
          <w:sz w:val="27"/>
          <w:szCs w:val="27"/>
        </w:rPr>
        <w:t xml:space="preserve"> - </w:t>
      </w:r>
      <w:r w:rsidRPr="00EF6AC8" w:rsidR="00CD4329">
        <w:rPr>
          <w:sz w:val="27"/>
          <w:szCs w:val="27"/>
        </w:rPr>
        <w:t>произошло уменьшение</w:t>
      </w:r>
      <w:r w:rsidRPr="00EF6AC8">
        <w:rPr>
          <w:sz w:val="27"/>
          <w:szCs w:val="27"/>
        </w:rPr>
        <w:t xml:space="preserve"> числа обратившихся</w:t>
      </w:r>
      <w:r w:rsidRPr="00EF6AC8" w:rsidR="0001450C">
        <w:rPr>
          <w:sz w:val="27"/>
          <w:szCs w:val="27"/>
        </w:rPr>
        <w:t>.</w:t>
      </w:r>
      <w:r w:rsidRPr="00EF6AC8" w:rsidR="00CD4329">
        <w:rPr>
          <w:sz w:val="27"/>
          <w:szCs w:val="27"/>
        </w:rPr>
        <w:t xml:space="preserve"> </w:t>
      </w:r>
    </w:p>
    <w:p w:rsidR="00346A9F" w:rsidRPr="00EF6AC8" w:rsidP="00365E39">
      <w:pPr>
        <w:tabs>
          <w:tab w:val="left" w:pos="9360"/>
        </w:tabs>
        <w:ind w:right="-5"/>
        <w:jc w:val="both"/>
        <w:rPr>
          <w:sz w:val="27"/>
          <w:szCs w:val="27"/>
        </w:rPr>
      </w:pPr>
    </w:p>
    <w:p w:rsidR="00CD4329" w:rsidRPr="00EF6AC8" w:rsidP="00365E39">
      <w:pPr>
        <w:tabs>
          <w:tab w:val="left" w:pos="9360"/>
        </w:tabs>
        <w:ind w:right="-5"/>
        <w:jc w:val="center"/>
        <w:rPr>
          <w:sz w:val="27"/>
          <w:szCs w:val="27"/>
        </w:rPr>
      </w:pPr>
      <w:r w:rsidRPr="00EF6AC8">
        <w:rPr>
          <w:b/>
          <w:sz w:val="27"/>
          <w:szCs w:val="27"/>
        </w:rPr>
        <w:t>Причины поступления наибольшего количества обращений</w:t>
      </w:r>
    </w:p>
    <w:p w:rsidR="00191A6B" w:rsidRPr="00EF6AC8" w:rsidP="006930EE">
      <w:pPr>
        <w:ind w:firstLine="720"/>
        <w:jc w:val="center"/>
        <w:rPr>
          <w:b/>
          <w:sz w:val="27"/>
          <w:szCs w:val="27"/>
        </w:rPr>
      </w:pPr>
      <w:r w:rsidRPr="00EF6AC8">
        <w:rPr>
          <w:b/>
          <w:sz w:val="27"/>
          <w:szCs w:val="27"/>
        </w:rPr>
        <w:t xml:space="preserve">из муниципальных районов и городских округов области </w:t>
      </w:r>
    </w:p>
    <w:p w:rsidR="008C4217" w:rsidRPr="00A16953" w:rsidP="00EF6AC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
        <w:gridCol w:w="9749"/>
      </w:tblGrid>
      <w:tr w:rsidTr="00D902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89" w:type="dxa"/>
            <w:shd w:val="clear" w:color="auto" w:fill="E5E0EC" w:themeFill="accent4" w:themeFillTint="33"/>
          </w:tcPr>
          <w:p w:rsidR="00365E39" w:rsidRPr="00D9028F">
            <w:pPr>
              <w:rPr>
                <w:i/>
              </w:rPr>
            </w:pPr>
            <w:r w:rsidRPr="00D9028F">
              <w:rPr>
                <w:i/>
              </w:rPr>
              <w:t>ѵ</w:t>
            </w:r>
          </w:p>
        </w:tc>
        <w:tc>
          <w:tcPr>
            <w:tcW w:w="9749" w:type="dxa"/>
            <w:shd w:val="clear" w:color="auto" w:fill="E5E0EC" w:themeFill="accent4" w:themeFillTint="33"/>
          </w:tcPr>
          <w:p w:rsidR="009C62D8" w:rsidRPr="00D9028F" w:rsidP="00A344BB">
            <w:pPr>
              <w:jc w:val="center"/>
              <w:rPr>
                <w:i/>
              </w:rPr>
            </w:pPr>
            <w:r w:rsidRPr="00D9028F">
              <w:rPr>
                <w:i/>
              </w:rPr>
              <w:t>Начало отопительного сезона</w:t>
            </w:r>
          </w:p>
          <w:p w:rsidR="00365E39" w:rsidRPr="00D9028F" w:rsidP="009C62D8">
            <w:pPr>
              <w:jc w:val="center"/>
              <w:rPr>
                <w:bCs/>
                <w:i/>
              </w:rPr>
            </w:pPr>
          </w:p>
        </w:tc>
      </w:tr>
      <w:tr w:rsidTr="00D9028F">
        <w:tblPrEx>
          <w:tblW w:w="0" w:type="auto"/>
          <w:tblLook w:val="01E0"/>
        </w:tblPrEx>
        <w:tc>
          <w:tcPr>
            <w:tcW w:w="389" w:type="dxa"/>
            <w:shd w:val="clear" w:color="auto" w:fill="FFFFFF" w:themeFill="background1"/>
          </w:tcPr>
          <w:p w:rsidR="00D9028F">
            <w:r w:rsidRPr="003663E6">
              <w:rPr>
                <w:i/>
              </w:rPr>
              <w:t>ѵ</w:t>
            </w:r>
          </w:p>
        </w:tc>
        <w:tc>
          <w:tcPr>
            <w:tcW w:w="9749" w:type="dxa"/>
            <w:shd w:val="clear" w:color="auto" w:fill="FFFFFF" w:themeFill="background1"/>
          </w:tcPr>
          <w:p w:rsidR="00D9028F" w:rsidP="00A344BB">
            <w:pPr>
              <w:jc w:val="center"/>
              <w:rPr>
                <w:i/>
              </w:rPr>
            </w:pPr>
            <w:r w:rsidRPr="00D9028F">
              <w:rPr>
                <w:i/>
              </w:rPr>
              <w:t xml:space="preserve">Несогласие граждан со строительством многоэтажных домов в г. Вологда в районе улиц </w:t>
            </w:r>
            <w:r w:rsidRPr="00D9028F">
              <w:rPr>
                <w:i/>
              </w:rPr>
              <w:t>Пугачева-К</w:t>
            </w:r>
            <w:r w:rsidRPr="00D9028F">
              <w:rPr>
                <w:i/>
              </w:rPr>
              <w:t>.М</w:t>
            </w:r>
            <w:r w:rsidRPr="00D9028F">
              <w:rPr>
                <w:i/>
              </w:rPr>
              <w:t>аркса</w:t>
            </w:r>
            <w:r w:rsidRPr="00D9028F">
              <w:rPr>
                <w:i/>
              </w:rPr>
              <w:t xml:space="preserve"> и </w:t>
            </w:r>
            <w:r w:rsidRPr="00D9028F">
              <w:rPr>
                <w:i/>
              </w:rPr>
              <w:t>Фрязиновской</w:t>
            </w:r>
            <w:r w:rsidRPr="00D9028F">
              <w:rPr>
                <w:i/>
              </w:rPr>
              <w:t xml:space="preserve"> вблизи домов 27, 27А.</w:t>
            </w:r>
          </w:p>
          <w:p w:rsidR="00966C35" w:rsidRPr="00D9028F" w:rsidP="00A344BB">
            <w:pPr>
              <w:jc w:val="center"/>
              <w:rPr>
                <w:i/>
              </w:rPr>
            </w:pPr>
          </w:p>
        </w:tc>
      </w:tr>
      <w:tr w:rsidTr="00D9028F">
        <w:tblPrEx>
          <w:tblW w:w="0" w:type="auto"/>
          <w:tblLook w:val="01E0"/>
        </w:tblPrEx>
        <w:tc>
          <w:tcPr>
            <w:tcW w:w="389" w:type="dxa"/>
            <w:shd w:val="clear" w:color="auto" w:fill="E5E0EC" w:themeFill="accent4" w:themeFillTint="33"/>
          </w:tcPr>
          <w:p w:rsidR="00D9028F">
            <w:r w:rsidRPr="003663E6">
              <w:rPr>
                <w:i/>
              </w:rPr>
              <w:t>ѵ</w:t>
            </w:r>
          </w:p>
        </w:tc>
        <w:tc>
          <w:tcPr>
            <w:tcW w:w="9749" w:type="dxa"/>
            <w:shd w:val="clear" w:color="auto" w:fill="E5E0EC" w:themeFill="accent4" w:themeFillTint="33"/>
          </w:tcPr>
          <w:p w:rsidR="00D9028F" w:rsidRPr="00D9028F" w:rsidP="00966C35">
            <w:pPr>
              <w:jc w:val="center"/>
              <w:rPr>
                <w:i/>
              </w:rPr>
            </w:pPr>
            <w:r w:rsidRPr="00D9028F">
              <w:rPr>
                <w:i/>
              </w:rPr>
              <w:t xml:space="preserve">Активная позиция </w:t>
            </w:r>
            <w:r w:rsidR="00966C35">
              <w:rPr>
                <w:i/>
              </w:rPr>
              <w:t>«обманутых дольщиков»</w:t>
            </w:r>
            <w:r w:rsidRPr="00D9028F">
              <w:rPr>
                <w:i/>
              </w:rPr>
              <w:t>.</w:t>
            </w:r>
          </w:p>
          <w:p w:rsidR="00D9028F" w:rsidRPr="00D9028F" w:rsidP="00A344BB">
            <w:pPr>
              <w:jc w:val="center"/>
              <w:rPr>
                <w:i/>
              </w:rPr>
            </w:pPr>
          </w:p>
        </w:tc>
      </w:tr>
      <w:tr w:rsidTr="00FC6D3D">
        <w:tblPrEx>
          <w:tblW w:w="0" w:type="auto"/>
          <w:tblLook w:val="01E0"/>
        </w:tblPrEx>
        <w:tc>
          <w:tcPr>
            <w:tcW w:w="389" w:type="dxa"/>
            <w:shd w:val="clear" w:color="auto" w:fill="FFFFFF" w:themeFill="background1"/>
          </w:tcPr>
          <w:p w:rsidR="00D9028F">
            <w:r w:rsidRPr="003663E6">
              <w:rPr>
                <w:i/>
              </w:rPr>
              <w:t>ѵ</w:t>
            </w:r>
          </w:p>
        </w:tc>
        <w:tc>
          <w:tcPr>
            <w:tcW w:w="9749" w:type="dxa"/>
            <w:shd w:val="clear" w:color="auto" w:fill="FFFFFF" w:themeFill="background1"/>
          </w:tcPr>
          <w:p w:rsidR="00D9028F" w:rsidRPr="00D9028F" w:rsidP="00F95B0E">
            <w:pPr>
              <w:pStyle w:val="1"/>
              <w:tabs>
                <w:tab w:val="left" w:pos="567"/>
              </w:tabs>
              <w:spacing w:after="0" w:line="240" w:lineRule="auto"/>
              <w:ind w:left="0"/>
              <w:jc w:val="center"/>
              <w:rPr>
                <w:rFonts w:ascii="Times New Roman" w:hAnsi="Times New Roman" w:cs="Times New Roman"/>
                <w:bCs/>
                <w:i/>
                <w:sz w:val="24"/>
                <w:szCs w:val="24"/>
              </w:rPr>
            </w:pPr>
            <w:r w:rsidRPr="00D9028F">
              <w:rPr>
                <w:rFonts w:ascii="Times New Roman" w:hAnsi="Times New Roman" w:cs="Times New Roman"/>
                <w:bCs/>
                <w:i/>
                <w:sz w:val="24"/>
                <w:szCs w:val="24"/>
              </w:rPr>
              <w:t>Отсутствие лекарственных препаратов, современного оборудования, расходных материалов  в учреждениях здравоохранения, машинах «Скорой помощи». О</w:t>
            </w:r>
            <w:r w:rsidR="00966C35">
              <w:rPr>
                <w:rFonts w:ascii="Times New Roman" w:hAnsi="Times New Roman" w:cs="Times New Roman"/>
                <w:bCs/>
                <w:i/>
                <w:sz w:val="24"/>
                <w:szCs w:val="24"/>
              </w:rPr>
              <w:t>тсутствие медицинских работников</w:t>
            </w:r>
            <w:r w:rsidRPr="00D9028F">
              <w:rPr>
                <w:rFonts w:ascii="Times New Roman" w:hAnsi="Times New Roman" w:cs="Times New Roman"/>
                <w:bCs/>
                <w:i/>
                <w:sz w:val="24"/>
                <w:szCs w:val="24"/>
              </w:rPr>
              <w:t xml:space="preserve"> в населенных пунктах. Потребность в проведении ремонта </w:t>
            </w:r>
            <w:r w:rsidRPr="00D9028F">
              <w:rPr>
                <w:rFonts w:ascii="Times New Roman" w:hAnsi="Times New Roman" w:cs="Times New Roman"/>
                <w:bCs/>
                <w:i/>
                <w:sz w:val="24"/>
                <w:szCs w:val="24"/>
              </w:rPr>
              <w:t>зданий медицинских учреждений. Недостаточное количество медицинских кадров.</w:t>
            </w:r>
            <w:r w:rsidRPr="00D9028F">
              <w:rPr>
                <w:rFonts w:ascii="Times New Roman" w:hAnsi="Times New Roman" w:cs="Times New Roman"/>
                <w:i/>
                <w:sz w:val="24"/>
                <w:szCs w:val="24"/>
              </w:rPr>
              <w:t xml:space="preserve"> Отсутствие в аптеках лекарств,  входящих в </w:t>
            </w:r>
            <w:r w:rsidRPr="00D9028F">
              <w:rPr>
                <w:rFonts w:ascii="Times New Roman" w:hAnsi="Times New Roman" w:cs="Times New Roman"/>
                <w:bCs/>
                <w:i/>
                <w:sz w:val="24"/>
                <w:szCs w:val="24"/>
                <w:shd w:val="clear" w:color="auto" w:fill="FFFFFF" w:themeFill="background1"/>
              </w:rPr>
              <w:t>перечень</w:t>
            </w:r>
            <w:r w:rsidRPr="00D9028F">
              <w:rPr>
                <w:rFonts w:ascii="Times New Roman" w:hAnsi="Times New Roman" w:cs="Times New Roman"/>
                <w:i/>
                <w:sz w:val="24"/>
                <w:szCs w:val="24"/>
                <w:shd w:val="clear" w:color="auto" w:fill="FFFFFF" w:themeFill="background1"/>
              </w:rPr>
              <w:t> лекарственных </w:t>
            </w:r>
            <w:r w:rsidRPr="00D9028F">
              <w:rPr>
                <w:rFonts w:ascii="Times New Roman" w:hAnsi="Times New Roman" w:cs="Times New Roman"/>
                <w:bCs/>
                <w:i/>
                <w:sz w:val="24"/>
                <w:szCs w:val="24"/>
                <w:shd w:val="clear" w:color="auto" w:fill="FFFFFF" w:themeFill="background1"/>
              </w:rPr>
              <w:t>препаратов</w:t>
            </w:r>
            <w:r w:rsidRPr="00D9028F">
              <w:rPr>
                <w:rFonts w:ascii="Times New Roman" w:hAnsi="Times New Roman" w:cs="Times New Roman"/>
                <w:i/>
                <w:sz w:val="24"/>
                <w:szCs w:val="24"/>
                <w:shd w:val="clear" w:color="auto" w:fill="FFFFFF" w:themeFill="background1"/>
              </w:rPr>
              <w:t>, которые </w:t>
            </w:r>
            <w:r w:rsidRPr="00D9028F">
              <w:rPr>
                <w:rFonts w:ascii="Times New Roman" w:hAnsi="Times New Roman" w:cs="Times New Roman"/>
                <w:bCs/>
                <w:i/>
                <w:sz w:val="24"/>
                <w:szCs w:val="24"/>
                <w:shd w:val="clear" w:color="auto" w:fill="FFFFFF" w:themeFill="background1"/>
              </w:rPr>
              <w:t>бесплатно</w:t>
            </w:r>
            <w:r w:rsidRPr="00D9028F">
              <w:rPr>
                <w:rFonts w:ascii="Times New Roman" w:hAnsi="Times New Roman" w:cs="Times New Roman"/>
                <w:i/>
                <w:sz w:val="24"/>
                <w:szCs w:val="24"/>
                <w:shd w:val="clear" w:color="auto" w:fill="FFFFFF" w:themeFill="background1"/>
              </w:rPr>
              <w:t> </w:t>
            </w:r>
            <w:r w:rsidRPr="00D9028F">
              <w:rPr>
                <w:rFonts w:ascii="Times New Roman" w:hAnsi="Times New Roman" w:cs="Times New Roman"/>
                <w:bCs/>
                <w:i/>
                <w:sz w:val="24"/>
                <w:szCs w:val="24"/>
                <w:shd w:val="clear" w:color="auto" w:fill="FFFFFF" w:themeFill="background1"/>
              </w:rPr>
              <w:t>предоставляется льготным</w:t>
            </w:r>
            <w:r w:rsidRPr="00D9028F">
              <w:rPr>
                <w:rFonts w:ascii="Times New Roman" w:hAnsi="Times New Roman" w:cs="Times New Roman"/>
                <w:i/>
                <w:sz w:val="24"/>
                <w:szCs w:val="24"/>
                <w:shd w:val="clear" w:color="auto" w:fill="FFFFFF" w:themeFill="background1"/>
              </w:rPr>
              <w:t> </w:t>
            </w:r>
            <w:r w:rsidRPr="00D9028F">
              <w:rPr>
                <w:rFonts w:ascii="Times New Roman" w:hAnsi="Times New Roman" w:cs="Times New Roman"/>
                <w:bCs/>
                <w:i/>
                <w:sz w:val="24"/>
                <w:szCs w:val="24"/>
                <w:shd w:val="clear" w:color="auto" w:fill="FFFFFF" w:themeFill="background1"/>
              </w:rPr>
              <w:t>категориям</w:t>
            </w:r>
            <w:r w:rsidRPr="00D9028F">
              <w:rPr>
                <w:rFonts w:ascii="Times New Roman" w:hAnsi="Times New Roman" w:cs="Times New Roman"/>
                <w:i/>
                <w:sz w:val="24"/>
                <w:szCs w:val="24"/>
                <w:shd w:val="clear" w:color="auto" w:fill="FFFFFF" w:themeFill="background1"/>
              </w:rPr>
              <w:t> </w:t>
            </w:r>
            <w:r w:rsidRPr="00D9028F">
              <w:rPr>
                <w:rFonts w:ascii="Times New Roman" w:hAnsi="Times New Roman" w:cs="Times New Roman"/>
                <w:bCs/>
                <w:i/>
                <w:sz w:val="24"/>
                <w:szCs w:val="24"/>
                <w:shd w:val="clear" w:color="auto" w:fill="FFFFFF" w:themeFill="background1"/>
              </w:rPr>
              <w:t>граждан. Низкий уровень оплаты труда медицинских работников. Реорганизация медицинских учреждений.</w:t>
            </w:r>
          </w:p>
          <w:p w:rsidR="00D9028F" w:rsidRPr="00D9028F" w:rsidP="00B332C6">
            <w:pPr>
              <w:jc w:val="center"/>
              <w:rPr>
                <w:i/>
              </w:rPr>
            </w:pPr>
          </w:p>
        </w:tc>
      </w:tr>
      <w:tr w:rsidTr="00D9028F">
        <w:tblPrEx>
          <w:tblW w:w="0" w:type="auto"/>
          <w:tblLook w:val="01E0"/>
        </w:tblPrEx>
        <w:tc>
          <w:tcPr>
            <w:tcW w:w="389" w:type="dxa"/>
            <w:shd w:val="clear" w:color="auto" w:fill="E5E0EC" w:themeFill="accent4" w:themeFillTint="33"/>
          </w:tcPr>
          <w:p w:rsidR="00D9028F">
            <w:r w:rsidRPr="003663E6">
              <w:rPr>
                <w:i/>
              </w:rPr>
              <w:t>ѵ</w:t>
            </w:r>
          </w:p>
        </w:tc>
        <w:tc>
          <w:tcPr>
            <w:tcW w:w="9749" w:type="dxa"/>
            <w:shd w:val="clear" w:color="auto" w:fill="E5E0EC" w:themeFill="accent4" w:themeFillTint="33"/>
          </w:tcPr>
          <w:p w:rsidR="00D9028F" w:rsidRPr="00D9028F" w:rsidP="00F95B0E">
            <w:pPr>
              <w:jc w:val="center"/>
              <w:rPr>
                <w:i/>
              </w:rPr>
            </w:pPr>
            <w:r w:rsidRPr="00D9028F">
              <w:rPr>
                <w:i/>
              </w:rPr>
              <w:t>Недостаточное количество мест в детских садах г. Вологды. Отсутствие отопления, горячей воды в детских садах. Низкий уровень оплаты труда воспитателей дошкольных учреждений. Необходимость строительства новых образовательных учреждений. Низкий размер компенсации родительской платы за предоставление услуг по уходу и присмотру за детьми в детских садах.</w:t>
            </w:r>
          </w:p>
          <w:p w:rsidR="00D9028F" w:rsidP="00F95B0E">
            <w:pPr>
              <w:jc w:val="center"/>
              <w:rPr>
                <w:i/>
              </w:rPr>
            </w:pPr>
            <w:r w:rsidRPr="00D9028F">
              <w:rPr>
                <w:bCs/>
                <w:i/>
              </w:rPr>
              <w:t xml:space="preserve">Сокращение технического персонала сферы образования, что привело к не соблюдению санитарных норм в школах. </w:t>
            </w:r>
            <w:r w:rsidRPr="00D9028F">
              <w:rPr>
                <w:i/>
              </w:rPr>
              <w:t>Реорганизация образовательных учреждений</w:t>
            </w:r>
            <w:r w:rsidR="00966C35">
              <w:rPr>
                <w:i/>
              </w:rPr>
              <w:t>.</w:t>
            </w:r>
          </w:p>
          <w:p w:rsidR="00966C35" w:rsidRPr="00D9028F" w:rsidP="00F95B0E">
            <w:pPr>
              <w:jc w:val="center"/>
              <w:rPr>
                <w:i/>
              </w:rPr>
            </w:pPr>
          </w:p>
        </w:tc>
      </w:tr>
      <w:tr w:rsidTr="00FC6D3D">
        <w:tblPrEx>
          <w:tblW w:w="0" w:type="auto"/>
          <w:tblLook w:val="01E0"/>
        </w:tblPrEx>
        <w:tc>
          <w:tcPr>
            <w:tcW w:w="389" w:type="dxa"/>
            <w:shd w:val="clear" w:color="auto" w:fill="FFFFFF" w:themeFill="background1"/>
          </w:tcPr>
          <w:p w:rsidR="00D9028F">
            <w:r w:rsidRPr="003663E6">
              <w:rPr>
                <w:i/>
              </w:rPr>
              <w:t>ѵ</w:t>
            </w:r>
          </w:p>
        </w:tc>
        <w:tc>
          <w:tcPr>
            <w:tcW w:w="9749" w:type="dxa"/>
            <w:shd w:val="clear" w:color="auto" w:fill="FFFFFF" w:themeFill="background1"/>
          </w:tcPr>
          <w:p w:rsidR="00D9028F" w:rsidP="00F95B0E">
            <w:pPr>
              <w:pStyle w:val="1"/>
              <w:shd w:val="clear" w:color="auto" w:fill="FFFFFF"/>
              <w:spacing w:after="0" w:line="240" w:lineRule="auto"/>
              <w:ind w:left="0"/>
              <w:jc w:val="center"/>
              <w:rPr>
                <w:rFonts w:ascii="Times New Roman" w:hAnsi="Times New Roman" w:cs="Times New Roman"/>
                <w:i/>
                <w:sz w:val="24"/>
                <w:szCs w:val="24"/>
              </w:rPr>
            </w:pPr>
            <w:r w:rsidRPr="00D9028F">
              <w:rPr>
                <w:rFonts w:ascii="Times New Roman" w:hAnsi="Times New Roman" w:cs="Times New Roman"/>
                <w:i/>
                <w:sz w:val="24"/>
                <w:szCs w:val="24"/>
              </w:rPr>
              <w:t xml:space="preserve"> Неудовлетворительное состояние (отсутствие) дорог, мостов, проведение некачественного ремонта дорог, необходимость в строительстве новых дорог и мостов.</w:t>
            </w:r>
          </w:p>
          <w:p w:rsidR="00966C35" w:rsidRPr="00D9028F" w:rsidP="00F95B0E">
            <w:pPr>
              <w:pStyle w:val="1"/>
              <w:shd w:val="clear" w:color="auto" w:fill="FFFFFF"/>
              <w:spacing w:after="0" w:line="240" w:lineRule="auto"/>
              <w:ind w:left="0"/>
              <w:jc w:val="center"/>
              <w:rPr>
                <w:rFonts w:ascii="Times New Roman" w:hAnsi="Times New Roman" w:cs="Times New Roman"/>
                <w:bCs/>
                <w:i/>
                <w:sz w:val="24"/>
                <w:szCs w:val="24"/>
              </w:rPr>
            </w:pPr>
          </w:p>
        </w:tc>
      </w:tr>
      <w:tr w:rsidTr="00D9028F">
        <w:tblPrEx>
          <w:tblW w:w="0" w:type="auto"/>
          <w:tblLook w:val="01E0"/>
        </w:tblPrEx>
        <w:trPr>
          <w:trHeight w:val="593"/>
        </w:trPr>
        <w:tc>
          <w:tcPr>
            <w:tcW w:w="389" w:type="dxa"/>
            <w:shd w:val="clear" w:color="auto" w:fill="E5E0EC" w:themeFill="accent4" w:themeFillTint="33"/>
          </w:tcPr>
          <w:p w:rsidR="00D9028F">
            <w:r w:rsidRPr="003663E6">
              <w:rPr>
                <w:i/>
              </w:rPr>
              <w:t>ѵ</w:t>
            </w:r>
          </w:p>
        </w:tc>
        <w:tc>
          <w:tcPr>
            <w:tcW w:w="9749" w:type="dxa"/>
            <w:shd w:val="clear" w:color="auto" w:fill="E5E0EC" w:themeFill="accent4" w:themeFillTint="33"/>
          </w:tcPr>
          <w:p w:rsidR="00D9028F" w:rsidRPr="00D9028F" w:rsidP="00012EC8">
            <w:pPr>
              <w:pStyle w:val="1"/>
              <w:spacing w:after="0" w:line="240" w:lineRule="auto"/>
              <w:ind w:left="284"/>
              <w:jc w:val="center"/>
              <w:rPr>
                <w:rFonts w:ascii="Times New Roman" w:hAnsi="Times New Roman" w:cs="Times New Roman"/>
                <w:bCs/>
                <w:i/>
                <w:sz w:val="24"/>
                <w:szCs w:val="24"/>
              </w:rPr>
            </w:pPr>
            <w:r w:rsidRPr="00D9028F">
              <w:rPr>
                <w:rFonts w:ascii="Times New Roman" w:hAnsi="Times New Roman" w:cs="Times New Roman"/>
                <w:bCs/>
                <w:i/>
                <w:sz w:val="24"/>
                <w:szCs w:val="24"/>
              </w:rPr>
              <w:t>Низкое качество питьевой воды в городах Вологда, Грязовец</w:t>
            </w:r>
            <w:r w:rsidR="00966C35">
              <w:rPr>
                <w:rFonts w:ascii="Times New Roman" w:hAnsi="Times New Roman" w:cs="Times New Roman"/>
                <w:bCs/>
                <w:i/>
                <w:sz w:val="24"/>
                <w:szCs w:val="24"/>
              </w:rPr>
              <w:t>,</w:t>
            </w:r>
            <w:r w:rsidRPr="00D9028F">
              <w:rPr>
                <w:rFonts w:ascii="Times New Roman" w:hAnsi="Times New Roman" w:cs="Times New Roman"/>
                <w:bCs/>
                <w:i/>
                <w:sz w:val="24"/>
                <w:szCs w:val="24"/>
              </w:rPr>
              <w:t xml:space="preserve">  Череповецком районе.</w:t>
            </w:r>
          </w:p>
          <w:p w:rsidR="00D9028F" w:rsidRPr="00D9028F" w:rsidP="00012EC8">
            <w:pPr>
              <w:pStyle w:val="1"/>
              <w:spacing w:after="0" w:line="240" w:lineRule="auto"/>
              <w:ind w:left="284"/>
              <w:jc w:val="center"/>
              <w:rPr>
                <w:rFonts w:ascii="Times New Roman" w:hAnsi="Times New Roman" w:cs="Times New Roman"/>
                <w:i/>
                <w:sz w:val="24"/>
                <w:szCs w:val="24"/>
              </w:rPr>
            </w:pPr>
          </w:p>
        </w:tc>
      </w:tr>
      <w:tr w:rsidTr="00FC6D3D">
        <w:tblPrEx>
          <w:tblW w:w="0" w:type="auto"/>
          <w:tblLook w:val="01E0"/>
        </w:tblPrEx>
        <w:trPr>
          <w:trHeight w:val="1816"/>
        </w:trPr>
        <w:tc>
          <w:tcPr>
            <w:tcW w:w="389" w:type="dxa"/>
            <w:shd w:val="clear" w:color="auto" w:fill="FFFFFF" w:themeFill="background1"/>
          </w:tcPr>
          <w:p w:rsidR="00D9028F">
            <w:r w:rsidRPr="003663E6">
              <w:rPr>
                <w:i/>
              </w:rPr>
              <w:t>ѵ</w:t>
            </w:r>
          </w:p>
        </w:tc>
        <w:tc>
          <w:tcPr>
            <w:tcW w:w="9749" w:type="dxa"/>
            <w:shd w:val="clear" w:color="auto" w:fill="FFFFFF" w:themeFill="background1"/>
          </w:tcPr>
          <w:p w:rsidR="00D9028F" w:rsidRPr="00D9028F" w:rsidP="00D9028F">
            <w:pPr>
              <w:jc w:val="center"/>
              <w:rPr>
                <w:bCs/>
                <w:i/>
              </w:rPr>
            </w:pPr>
            <w:r w:rsidRPr="00D9028F">
              <w:rPr>
                <w:bCs/>
                <w:i/>
              </w:rPr>
              <w:t>Отсутствие водоснабжения, в том числе горячего (</w:t>
            </w:r>
            <w:r w:rsidRPr="00D9028F">
              <w:rPr>
                <w:bCs/>
                <w:i/>
              </w:rPr>
              <w:t>Кадуйский</w:t>
            </w:r>
            <w:r w:rsidRPr="00D9028F">
              <w:rPr>
                <w:bCs/>
                <w:i/>
              </w:rPr>
              <w:t xml:space="preserve">, </w:t>
            </w:r>
            <w:r w:rsidRPr="00D9028F">
              <w:rPr>
                <w:bCs/>
                <w:i/>
              </w:rPr>
              <w:t>Чагодощениский</w:t>
            </w:r>
            <w:r w:rsidRPr="00D9028F">
              <w:rPr>
                <w:bCs/>
                <w:i/>
              </w:rPr>
              <w:t xml:space="preserve">, </w:t>
            </w:r>
            <w:r w:rsidRPr="00D9028F">
              <w:rPr>
                <w:bCs/>
                <w:i/>
              </w:rPr>
              <w:t>Усть-Кубинский</w:t>
            </w:r>
            <w:r w:rsidRPr="00D9028F">
              <w:rPr>
                <w:bCs/>
                <w:i/>
              </w:rPr>
              <w:t xml:space="preserve">, </w:t>
            </w:r>
            <w:r w:rsidRPr="00D9028F">
              <w:rPr>
                <w:bCs/>
                <w:i/>
              </w:rPr>
              <w:t>Вожегодский</w:t>
            </w:r>
            <w:r w:rsidRPr="00D9028F">
              <w:rPr>
                <w:bCs/>
                <w:i/>
              </w:rPr>
              <w:t>, Вологодский  район</w:t>
            </w:r>
            <w:r w:rsidR="00966C35">
              <w:rPr>
                <w:bCs/>
                <w:i/>
              </w:rPr>
              <w:t>ы,</w:t>
            </w:r>
            <w:r w:rsidRPr="00D9028F">
              <w:rPr>
                <w:i/>
              </w:rPr>
              <w:t xml:space="preserve"> </w:t>
            </w:r>
            <w:r w:rsidRPr="00D9028F">
              <w:rPr>
                <w:i/>
              </w:rPr>
              <w:t>Миньковское</w:t>
            </w:r>
            <w:r w:rsidRPr="00D9028F">
              <w:rPr>
                <w:i/>
              </w:rPr>
              <w:t xml:space="preserve"> сельское поселение </w:t>
            </w:r>
            <w:r w:rsidRPr="00D9028F">
              <w:rPr>
                <w:i/>
              </w:rPr>
              <w:t>Бабушкинского</w:t>
            </w:r>
            <w:r w:rsidRPr="00D9028F">
              <w:rPr>
                <w:i/>
              </w:rPr>
              <w:t xml:space="preserve"> района; п. Вохтога Грязовецкого района; п. </w:t>
            </w:r>
            <w:r w:rsidRPr="00D9028F">
              <w:rPr>
                <w:i/>
              </w:rPr>
              <w:t>Хохлово</w:t>
            </w:r>
            <w:r w:rsidRPr="00D9028F">
              <w:rPr>
                <w:i/>
              </w:rPr>
              <w:t xml:space="preserve"> </w:t>
            </w:r>
            <w:r w:rsidRPr="00D9028F">
              <w:rPr>
                <w:i/>
              </w:rPr>
              <w:t>Кадуйского</w:t>
            </w:r>
            <w:r w:rsidRPr="00D9028F">
              <w:rPr>
                <w:i/>
              </w:rPr>
              <w:t xml:space="preserve"> района; </w:t>
            </w:r>
            <w:r w:rsidRPr="00D9028F">
              <w:rPr>
                <w:bCs/>
                <w:i/>
              </w:rPr>
              <w:t xml:space="preserve">деревни </w:t>
            </w:r>
            <w:r w:rsidRPr="00D9028F">
              <w:rPr>
                <w:bCs/>
                <w:i/>
              </w:rPr>
              <w:t>Сверчковская</w:t>
            </w:r>
            <w:r w:rsidRPr="00D9028F">
              <w:rPr>
                <w:bCs/>
                <w:i/>
              </w:rPr>
              <w:t xml:space="preserve">, </w:t>
            </w:r>
            <w:r w:rsidRPr="00D9028F">
              <w:rPr>
                <w:bCs/>
                <w:i/>
              </w:rPr>
              <w:t>Ромашевский</w:t>
            </w:r>
            <w:r w:rsidRPr="00D9028F">
              <w:rPr>
                <w:bCs/>
                <w:i/>
              </w:rPr>
              <w:t xml:space="preserve"> Погост </w:t>
            </w:r>
            <w:r w:rsidRPr="00D9028F">
              <w:rPr>
                <w:bCs/>
                <w:i/>
              </w:rPr>
              <w:t>Тарногского</w:t>
            </w:r>
            <w:r w:rsidRPr="00D9028F">
              <w:rPr>
                <w:bCs/>
                <w:i/>
              </w:rPr>
              <w:t xml:space="preserve"> района, </w:t>
            </w:r>
            <w:r w:rsidRPr="00D9028F">
              <w:rPr>
                <w:i/>
              </w:rPr>
              <w:t xml:space="preserve"> д. </w:t>
            </w:r>
            <w:r w:rsidRPr="00D9028F">
              <w:rPr>
                <w:i/>
              </w:rPr>
              <w:t>Филяево</w:t>
            </w:r>
            <w:r w:rsidRPr="00D9028F">
              <w:rPr>
                <w:i/>
              </w:rPr>
              <w:t xml:space="preserve"> Белозерского района).</w:t>
            </w:r>
            <w:r>
              <w:rPr>
                <w:bCs/>
                <w:i/>
              </w:rPr>
              <w:t xml:space="preserve"> </w:t>
            </w:r>
            <w:r w:rsidRPr="00D9028F">
              <w:rPr>
                <w:i/>
              </w:rPr>
              <w:t>Неудовлетворительное состояние колодцев (Харовский район)</w:t>
            </w:r>
            <w:r w:rsidR="00966C35">
              <w:rPr>
                <w:i/>
              </w:rPr>
              <w:t>.</w:t>
            </w:r>
          </w:p>
        </w:tc>
      </w:tr>
      <w:tr w:rsidTr="00D9028F">
        <w:tblPrEx>
          <w:tblW w:w="0" w:type="auto"/>
          <w:tblLook w:val="01E0"/>
        </w:tblPrEx>
        <w:trPr>
          <w:trHeight w:val="871"/>
        </w:trPr>
        <w:tc>
          <w:tcPr>
            <w:tcW w:w="389" w:type="dxa"/>
            <w:shd w:val="clear" w:color="auto" w:fill="E5E0EC" w:themeFill="accent4" w:themeFillTint="33"/>
          </w:tcPr>
          <w:p w:rsidR="00D9028F">
            <w:r w:rsidRPr="003663E6">
              <w:rPr>
                <w:i/>
              </w:rPr>
              <w:t>ѵ</w:t>
            </w:r>
          </w:p>
        </w:tc>
        <w:tc>
          <w:tcPr>
            <w:tcW w:w="9749" w:type="dxa"/>
            <w:shd w:val="clear" w:color="auto" w:fill="E5E0EC" w:themeFill="accent4" w:themeFillTint="33"/>
          </w:tcPr>
          <w:p w:rsidR="00D9028F" w:rsidP="00B332C6">
            <w:pPr>
              <w:pStyle w:val="1"/>
              <w:spacing w:after="0" w:line="240" w:lineRule="auto"/>
              <w:ind w:left="0"/>
              <w:jc w:val="center"/>
              <w:rPr>
                <w:rFonts w:ascii="Times New Roman" w:hAnsi="Times New Roman" w:cs="Times New Roman"/>
                <w:i/>
                <w:sz w:val="24"/>
                <w:szCs w:val="24"/>
              </w:rPr>
            </w:pPr>
            <w:r w:rsidRPr="00D9028F">
              <w:rPr>
                <w:rFonts w:ascii="Times New Roman" w:hAnsi="Times New Roman" w:cs="Times New Roman"/>
                <w:i/>
                <w:sz w:val="24"/>
                <w:szCs w:val="24"/>
              </w:rPr>
              <w:t>Некачественное предоставление жилищно-коммунальных услуг; неудовлетворительная работа управляющих компаний; несогласие с увеличением размеров взносов за капитальный ремонт многоквартирных домов;  задолженность населения по оплате коммунальных услуг, реструктуризация задолженности; отказ в выплате субсидий на оплату коммунальных услуг.</w:t>
            </w:r>
          </w:p>
          <w:p w:rsidR="00966C35" w:rsidRPr="00D9028F" w:rsidP="00B332C6">
            <w:pPr>
              <w:pStyle w:val="1"/>
              <w:spacing w:after="0" w:line="240" w:lineRule="auto"/>
              <w:ind w:left="0"/>
              <w:jc w:val="center"/>
              <w:rPr>
                <w:rFonts w:ascii="Times New Roman" w:hAnsi="Times New Roman" w:cs="Times New Roman"/>
                <w:i/>
                <w:sz w:val="24"/>
                <w:szCs w:val="24"/>
              </w:rPr>
            </w:pPr>
          </w:p>
        </w:tc>
      </w:tr>
      <w:tr w:rsidTr="00D9028F">
        <w:tblPrEx>
          <w:tblW w:w="0" w:type="auto"/>
          <w:tblLook w:val="01E0"/>
        </w:tblPrEx>
        <w:tc>
          <w:tcPr>
            <w:tcW w:w="389" w:type="dxa"/>
            <w:shd w:val="clear" w:color="auto" w:fill="FFFFFF" w:themeFill="background1"/>
          </w:tcPr>
          <w:p w:rsidR="00D9028F">
            <w:r w:rsidRPr="003663E6">
              <w:rPr>
                <w:i/>
              </w:rPr>
              <w:t>ѵ</w:t>
            </w:r>
          </w:p>
        </w:tc>
        <w:tc>
          <w:tcPr>
            <w:tcW w:w="9749" w:type="dxa"/>
            <w:shd w:val="clear" w:color="auto" w:fill="FFFFFF" w:themeFill="background1"/>
          </w:tcPr>
          <w:p w:rsidR="00D9028F" w:rsidRPr="00D9028F" w:rsidP="00A344BB">
            <w:pPr>
              <w:jc w:val="center"/>
              <w:rPr>
                <w:i/>
              </w:rPr>
            </w:pPr>
            <w:r w:rsidRPr="00D9028F">
              <w:rPr>
                <w:i/>
              </w:rPr>
              <w:t xml:space="preserve">Нуждаемость в газификации (Сокольский, Вологодский, Великоустюгский, Шекснинский, Белозерский, Череповецкий  районы, г. </w:t>
            </w:r>
            <w:r w:rsidRPr="00D9028F">
              <w:rPr>
                <w:i/>
              </w:rPr>
              <w:t>Харовск</w:t>
            </w:r>
            <w:r w:rsidRPr="00D9028F">
              <w:rPr>
                <w:i/>
              </w:rPr>
              <w:t>, г. Вологда (улицы Монастырская, Никольская, Колхозная), г. Череповец (ул. Ванчикова)</w:t>
            </w:r>
            <w:r w:rsidR="00966C35">
              <w:rPr>
                <w:i/>
              </w:rPr>
              <w:t>,</w:t>
            </w:r>
          </w:p>
          <w:p w:rsidR="00D9028F" w:rsidRPr="00D9028F" w:rsidP="00A344BB">
            <w:pPr>
              <w:jc w:val="center"/>
              <w:rPr>
                <w:i/>
              </w:rPr>
            </w:pPr>
            <w:r w:rsidRPr="00D9028F">
              <w:rPr>
                <w:i/>
              </w:rPr>
              <w:t>Ситуация с отказом обслуживающей организации производить замену газовых баллонов в Великоустюгском районе</w:t>
            </w:r>
            <w:r w:rsidR="00966C35">
              <w:rPr>
                <w:i/>
              </w:rPr>
              <w:t>.</w:t>
            </w:r>
            <w:r w:rsidRPr="00D9028F">
              <w:rPr>
                <w:i/>
              </w:rPr>
              <w:t xml:space="preserve"> </w:t>
            </w:r>
          </w:p>
          <w:p w:rsidR="00D9028F" w:rsidRPr="00D9028F" w:rsidP="00A344BB">
            <w:pPr>
              <w:jc w:val="center"/>
              <w:rPr>
                <w:i/>
              </w:rPr>
            </w:pPr>
            <w:r w:rsidRPr="00D9028F">
              <w:rPr>
                <w:i/>
              </w:rPr>
              <w:t xml:space="preserve"> </w:t>
            </w:r>
          </w:p>
        </w:tc>
      </w:tr>
      <w:tr w:rsidTr="00D9028F">
        <w:tblPrEx>
          <w:tblW w:w="0" w:type="auto"/>
          <w:tblLook w:val="01E0"/>
        </w:tblPrEx>
        <w:tc>
          <w:tcPr>
            <w:tcW w:w="389" w:type="dxa"/>
            <w:shd w:val="clear" w:color="auto" w:fill="E5E0EC" w:themeFill="accent4" w:themeFillTint="33"/>
          </w:tcPr>
          <w:p w:rsidR="00D9028F">
            <w:r w:rsidRPr="003663E6">
              <w:rPr>
                <w:i/>
              </w:rPr>
              <w:t>ѵ</w:t>
            </w:r>
          </w:p>
        </w:tc>
        <w:tc>
          <w:tcPr>
            <w:tcW w:w="9749" w:type="dxa"/>
            <w:shd w:val="clear" w:color="auto" w:fill="E5E0EC" w:themeFill="accent4" w:themeFillTint="33"/>
          </w:tcPr>
          <w:p w:rsidR="00D9028F" w:rsidRPr="00D9028F" w:rsidP="00D9028F">
            <w:pPr>
              <w:pStyle w:val="1"/>
              <w:spacing w:after="0" w:line="240" w:lineRule="auto"/>
              <w:ind w:left="284"/>
              <w:jc w:val="center"/>
              <w:rPr>
                <w:rFonts w:ascii="Times New Roman" w:hAnsi="Times New Roman" w:cs="Times New Roman"/>
                <w:bCs/>
                <w:i/>
                <w:sz w:val="24"/>
                <w:szCs w:val="24"/>
              </w:rPr>
            </w:pPr>
            <w:r w:rsidRPr="00D9028F">
              <w:rPr>
                <w:rFonts w:ascii="Times New Roman" w:hAnsi="Times New Roman" w:cs="Times New Roman"/>
                <w:bCs/>
                <w:i/>
                <w:sz w:val="24"/>
                <w:szCs w:val="24"/>
              </w:rPr>
              <w:t>Отключение уличного освещения, перебои в электроснабжении (г. Вологда, Вологодский, Устюженский, Верховажский, Бабушкинский, Белозерский, Харовский</w:t>
            </w:r>
            <w:r w:rsidR="00966C35">
              <w:rPr>
                <w:rFonts w:ascii="Times New Roman" w:hAnsi="Times New Roman" w:cs="Times New Roman"/>
                <w:bCs/>
                <w:i/>
                <w:sz w:val="24"/>
                <w:szCs w:val="24"/>
              </w:rPr>
              <w:t>,</w:t>
            </w:r>
            <w:r w:rsidRPr="00D9028F">
              <w:rPr>
                <w:rFonts w:ascii="Times New Roman" w:hAnsi="Times New Roman" w:cs="Times New Roman"/>
                <w:bCs/>
                <w:i/>
                <w:sz w:val="24"/>
                <w:szCs w:val="24"/>
              </w:rPr>
              <w:t xml:space="preserve"> Череповецкий, Шекснинский, Кирилловский  районы; г. </w:t>
            </w:r>
            <w:r w:rsidRPr="00D9028F">
              <w:rPr>
                <w:rFonts w:ascii="Times New Roman" w:hAnsi="Times New Roman" w:cs="Times New Roman"/>
                <w:bCs/>
                <w:i/>
                <w:sz w:val="24"/>
                <w:szCs w:val="24"/>
              </w:rPr>
              <w:t>Харовск</w:t>
            </w:r>
            <w:r w:rsidRPr="00D9028F">
              <w:rPr>
                <w:rFonts w:ascii="Times New Roman" w:hAnsi="Times New Roman" w:cs="Times New Roman"/>
                <w:bCs/>
                <w:i/>
                <w:sz w:val="24"/>
                <w:szCs w:val="24"/>
              </w:rPr>
              <w:t>).</w:t>
            </w:r>
          </w:p>
        </w:tc>
      </w:tr>
      <w:tr w:rsidTr="00D9028F">
        <w:tblPrEx>
          <w:tblW w:w="0" w:type="auto"/>
          <w:tblLook w:val="01E0"/>
        </w:tblPrEx>
        <w:tc>
          <w:tcPr>
            <w:tcW w:w="389" w:type="dxa"/>
            <w:shd w:val="clear" w:color="auto" w:fill="FFFFFF" w:themeFill="background1"/>
          </w:tcPr>
          <w:p w:rsidR="00D9028F">
            <w:r w:rsidRPr="003663E6">
              <w:rPr>
                <w:i/>
              </w:rPr>
              <w:t>ѵ</w:t>
            </w:r>
          </w:p>
        </w:tc>
        <w:tc>
          <w:tcPr>
            <w:tcW w:w="9749" w:type="dxa"/>
            <w:shd w:val="clear" w:color="auto" w:fill="FFFFFF" w:themeFill="background1"/>
          </w:tcPr>
          <w:p w:rsidR="00D9028F" w:rsidRPr="00D9028F" w:rsidP="00D9028F">
            <w:pPr>
              <w:pStyle w:val="1"/>
              <w:spacing w:after="0" w:line="240" w:lineRule="auto"/>
              <w:ind w:left="284"/>
              <w:jc w:val="center"/>
              <w:rPr>
                <w:rFonts w:ascii="Times New Roman" w:hAnsi="Times New Roman" w:cs="Times New Roman"/>
                <w:i/>
                <w:noProof/>
                <w:sz w:val="24"/>
                <w:szCs w:val="24"/>
              </w:rPr>
            </w:pPr>
            <w:r w:rsidRPr="00D9028F">
              <w:rPr>
                <w:rFonts w:ascii="Times New Roman" w:hAnsi="Times New Roman" w:cs="Times New Roman"/>
                <w:bCs/>
                <w:i/>
                <w:sz w:val="24"/>
                <w:szCs w:val="24"/>
              </w:rPr>
              <w:t>Не согласие со строительством Целлюлозно-бумажного комбината в Череповецком районе.</w:t>
            </w:r>
          </w:p>
        </w:tc>
      </w:tr>
      <w:tr w:rsidTr="00D9028F">
        <w:tblPrEx>
          <w:tblW w:w="0" w:type="auto"/>
          <w:tblLook w:val="01E0"/>
        </w:tblPrEx>
        <w:tc>
          <w:tcPr>
            <w:tcW w:w="389" w:type="dxa"/>
            <w:shd w:val="clear" w:color="auto" w:fill="E5E0EC" w:themeFill="accent4" w:themeFillTint="33"/>
          </w:tcPr>
          <w:p w:rsidR="00D9028F">
            <w:r w:rsidRPr="003663E6">
              <w:rPr>
                <w:i/>
              </w:rPr>
              <w:t>ѵ</w:t>
            </w:r>
          </w:p>
        </w:tc>
        <w:tc>
          <w:tcPr>
            <w:tcW w:w="9749" w:type="dxa"/>
            <w:shd w:val="clear" w:color="auto" w:fill="E5E0EC" w:themeFill="accent4" w:themeFillTint="33"/>
          </w:tcPr>
          <w:p w:rsidR="00D9028F" w:rsidRPr="00D9028F" w:rsidP="001500AF">
            <w:pPr>
              <w:pStyle w:val="1"/>
              <w:spacing w:after="0" w:line="240" w:lineRule="auto"/>
              <w:ind w:left="284"/>
              <w:jc w:val="center"/>
              <w:rPr>
                <w:rFonts w:ascii="Times New Roman" w:hAnsi="Times New Roman" w:cs="Times New Roman"/>
                <w:i/>
                <w:sz w:val="24"/>
                <w:szCs w:val="24"/>
              </w:rPr>
            </w:pPr>
            <w:r w:rsidRPr="00D9028F">
              <w:rPr>
                <w:rFonts w:ascii="Times New Roman" w:hAnsi="Times New Roman" w:cs="Times New Roman"/>
                <w:bCs/>
                <w:i/>
                <w:sz w:val="24"/>
                <w:szCs w:val="24"/>
              </w:rPr>
              <w:t xml:space="preserve">Нестабильность работы  предприятий: птицефабрика в д. </w:t>
            </w:r>
            <w:r w:rsidRPr="00D9028F">
              <w:rPr>
                <w:rFonts w:ascii="Times New Roman" w:hAnsi="Times New Roman" w:cs="Times New Roman"/>
                <w:bCs/>
                <w:i/>
                <w:sz w:val="24"/>
                <w:szCs w:val="24"/>
              </w:rPr>
              <w:t>Нифантово</w:t>
            </w:r>
            <w:r w:rsidRPr="00D9028F">
              <w:rPr>
                <w:rFonts w:ascii="Times New Roman" w:hAnsi="Times New Roman" w:cs="Times New Roman"/>
                <w:bCs/>
                <w:i/>
                <w:sz w:val="24"/>
                <w:szCs w:val="24"/>
              </w:rPr>
              <w:t>, ЗАО «Северная чернь» Великоустюгский район; ОАО «Вологодский оптико-механический завод»</w:t>
            </w:r>
            <w:r w:rsidR="00966C35">
              <w:rPr>
                <w:rFonts w:ascii="Times New Roman" w:hAnsi="Times New Roman" w:cs="Times New Roman"/>
                <w:bCs/>
                <w:i/>
                <w:sz w:val="24"/>
                <w:szCs w:val="24"/>
              </w:rPr>
              <w:t xml:space="preserve"> г. Вологда</w:t>
            </w:r>
            <w:r w:rsidRPr="00D9028F">
              <w:rPr>
                <w:rFonts w:ascii="Times New Roman" w:hAnsi="Times New Roman" w:cs="Times New Roman"/>
                <w:bCs/>
                <w:i/>
                <w:sz w:val="24"/>
                <w:szCs w:val="24"/>
              </w:rPr>
              <w:t>,  ООО «</w:t>
            </w:r>
            <w:r w:rsidRPr="00D9028F">
              <w:rPr>
                <w:rFonts w:ascii="Times New Roman" w:hAnsi="Times New Roman" w:cs="Times New Roman"/>
                <w:bCs/>
                <w:i/>
                <w:sz w:val="24"/>
                <w:szCs w:val="24"/>
              </w:rPr>
              <w:t>Устьелес</w:t>
            </w:r>
            <w:r w:rsidRPr="00D9028F">
              <w:rPr>
                <w:rFonts w:ascii="Times New Roman" w:hAnsi="Times New Roman" w:cs="Times New Roman"/>
                <w:bCs/>
                <w:i/>
                <w:sz w:val="24"/>
                <w:szCs w:val="24"/>
              </w:rPr>
              <w:t xml:space="preserve">» </w:t>
            </w:r>
            <w:r w:rsidRPr="00D9028F">
              <w:rPr>
                <w:rFonts w:ascii="Times New Roman" w:hAnsi="Times New Roman" w:cs="Times New Roman"/>
                <w:bCs/>
                <w:i/>
                <w:sz w:val="24"/>
                <w:szCs w:val="24"/>
              </w:rPr>
              <w:t>Сокольский</w:t>
            </w:r>
            <w:r w:rsidRPr="00D9028F">
              <w:rPr>
                <w:rFonts w:ascii="Times New Roman" w:hAnsi="Times New Roman" w:cs="Times New Roman"/>
                <w:bCs/>
                <w:i/>
                <w:sz w:val="24"/>
                <w:szCs w:val="24"/>
              </w:rPr>
              <w:t xml:space="preserve"> район.</w:t>
            </w:r>
          </w:p>
        </w:tc>
      </w:tr>
      <w:tr w:rsidTr="00FC6D3D">
        <w:tblPrEx>
          <w:tblW w:w="0" w:type="auto"/>
          <w:tblLook w:val="01E0"/>
        </w:tblPrEx>
        <w:trPr>
          <w:trHeight w:val="674"/>
        </w:trPr>
        <w:tc>
          <w:tcPr>
            <w:tcW w:w="389" w:type="dxa"/>
            <w:shd w:val="clear" w:color="auto" w:fill="FFFFFF" w:themeFill="background1"/>
          </w:tcPr>
          <w:p w:rsidR="00D9028F">
            <w:r w:rsidRPr="003663E6">
              <w:rPr>
                <w:i/>
              </w:rPr>
              <w:t>ѵ</w:t>
            </w:r>
          </w:p>
        </w:tc>
        <w:tc>
          <w:tcPr>
            <w:tcW w:w="9749" w:type="dxa"/>
            <w:shd w:val="clear" w:color="auto" w:fill="FFFFFF" w:themeFill="background1"/>
          </w:tcPr>
          <w:p w:rsidR="00D9028F" w:rsidRPr="00D9028F" w:rsidP="00D9028F">
            <w:pPr>
              <w:pStyle w:val="1"/>
              <w:spacing w:after="0" w:line="240" w:lineRule="auto"/>
              <w:ind w:left="0"/>
              <w:jc w:val="center"/>
              <w:rPr>
                <w:rFonts w:ascii="Times New Roman" w:hAnsi="Times New Roman" w:cs="Times New Roman"/>
                <w:i/>
                <w:noProof/>
                <w:sz w:val="24"/>
                <w:szCs w:val="24"/>
              </w:rPr>
            </w:pPr>
            <w:r w:rsidRPr="00D9028F">
              <w:rPr>
                <w:rFonts w:ascii="Times New Roman" w:hAnsi="Times New Roman" w:cs="Times New Roman"/>
                <w:i/>
                <w:noProof/>
                <w:sz w:val="24"/>
                <w:szCs w:val="24"/>
              </w:rPr>
              <w:t>Отсутствие Интернета, сотовой связи (Устюженский, Тотемский, Тарногский  Череповецкий, Кичменгско-Городецкий, Бабаевский, Верховажский, Вытегорский, Белозерский районы).</w:t>
            </w:r>
          </w:p>
          <w:p w:rsidR="00D9028F" w:rsidRPr="00D9028F" w:rsidP="0022527B">
            <w:pPr>
              <w:pStyle w:val="1"/>
              <w:spacing w:after="0" w:line="240" w:lineRule="auto"/>
              <w:ind w:left="0"/>
              <w:jc w:val="center"/>
              <w:rPr>
                <w:rFonts w:ascii="Times New Roman" w:hAnsi="Times New Roman" w:cs="Times New Roman"/>
                <w:i/>
                <w:sz w:val="24"/>
                <w:szCs w:val="24"/>
              </w:rPr>
            </w:pPr>
          </w:p>
        </w:tc>
      </w:tr>
      <w:tr w:rsidTr="00D9028F">
        <w:tblPrEx>
          <w:tblW w:w="0" w:type="auto"/>
          <w:tblLook w:val="01E0"/>
        </w:tblPrEx>
        <w:tc>
          <w:tcPr>
            <w:tcW w:w="389" w:type="dxa"/>
            <w:shd w:val="clear" w:color="auto" w:fill="E5E0EC" w:themeFill="accent4" w:themeFillTint="33"/>
          </w:tcPr>
          <w:p w:rsidR="00D9028F">
            <w:r w:rsidRPr="003663E6">
              <w:rPr>
                <w:i/>
              </w:rPr>
              <w:t>ѵ</w:t>
            </w:r>
          </w:p>
        </w:tc>
        <w:tc>
          <w:tcPr>
            <w:tcW w:w="9749" w:type="dxa"/>
            <w:shd w:val="clear" w:color="auto" w:fill="E5E0EC" w:themeFill="accent4" w:themeFillTint="33"/>
          </w:tcPr>
          <w:p w:rsidR="00D9028F" w:rsidRPr="00D9028F" w:rsidP="00D9028F">
            <w:pPr>
              <w:pStyle w:val="1"/>
              <w:spacing w:after="0" w:line="240" w:lineRule="auto"/>
              <w:ind w:left="0"/>
              <w:jc w:val="center"/>
              <w:rPr>
                <w:rFonts w:ascii="Times New Roman" w:hAnsi="Times New Roman" w:cs="Times New Roman"/>
                <w:i/>
                <w:sz w:val="24"/>
                <w:szCs w:val="24"/>
              </w:rPr>
            </w:pPr>
            <w:r w:rsidRPr="00D9028F">
              <w:rPr>
                <w:rFonts w:ascii="Times New Roman" w:hAnsi="Times New Roman" w:cs="Times New Roman"/>
                <w:i/>
                <w:sz w:val="24"/>
                <w:szCs w:val="24"/>
              </w:rPr>
              <w:t xml:space="preserve">Потребность в развитии инфраструктуры городов и поселков, в части благоустройства </w:t>
            </w:r>
            <w:r w:rsidRPr="00D9028F">
              <w:rPr>
                <w:rFonts w:ascii="Times New Roman" w:hAnsi="Times New Roman" w:cs="Times New Roman"/>
                <w:bCs/>
                <w:i/>
                <w:sz w:val="24"/>
                <w:szCs w:val="24"/>
              </w:rPr>
              <w:t>мест отдыха,</w:t>
            </w:r>
            <w:r w:rsidRPr="00D9028F">
              <w:rPr>
                <w:rFonts w:ascii="Times New Roman" w:hAnsi="Times New Roman" w:cs="Times New Roman"/>
                <w:i/>
                <w:sz w:val="24"/>
                <w:szCs w:val="24"/>
              </w:rPr>
              <w:t xml:space="preserve"> </w:t>
            </w:r>
            <w:r w:rsidRPr="00D9028F">
              <w:rPr>
                <w:rFonts w:ascii="Times New Roman" w:hAnsi="Times New Roman" w:cs="Times New Roman"/>
                <w:bCs/>
                <w:i/>
                <w:sz w:val="24"/>
                <w:szCs w:val="24"/>
              </w:rPr>
              <w:t xml:space="preserve">детских площадок, тротуаров, </w:t>
            </w:r>
            <w:r w:rsidRPr="00D9028F">
              <w:rPr>
                <w:rFonts w:ascii="Times New Roman" w:hAnsi="Times New Roman" w:cs="Times New Roman"/>
                <w:i/>
                <w:sz w:val="24"/>
                <w:szCs w:val="24"/>
              </w:rPr>
              <w:t>дворовых территорий.</w:t>
            </w:r>
          </w:p>
          <w:p w:rsidR="00D9028F" w:rsidP="00D9028F">
            <w:pPr>
              <w:pStyle w:val="1"/>
              <w:spacing w:after="0" w:line="240" w:lineRule="auto"/>
              <w:ind w:left="284"/>
              <w:jc w:val="center"/>
              <w:rPr>
                <w:rFonts w:ascii="Times New Roman" w:hAnsi="Times New Roman" w:cs="Times New Roman"/>
                <w:i/>
                <w:sz w:val="24"/>
                <w:szCs w:val="24"/>
              </w:rPr>
            </w:pPr>
          </w:p>
          <w:p w:rsidR="00397E39" w:rsidRPr="00D9028F" w:rsidP="00D9028F">
            <w:pPr>
              <w:pStyle w:val="1"/>
              <w:spacing w:after="0" w:line="240" w:lineRule="auto"/>
              <w:ind w:left="284"/>
              <w:jc w:val="center"/>
              <w:rPr>
                <w:rFonts w:ascii="Times New Roman" w:hAnsi="Times New Roman" w:cs="Times New Roman"/>
                <w:i/>
                <w:sz w:val="24"/>
                <w:szCs w:val="24"/>
              </w:rPr>
            </w:pPr>
          </w:p>
        </w:tc>
      </w:tr>
      <w:tr w:rsidTr="00FC6D3D">
        <w:tblPrEx>
          <w:tblW w:w="0" w:type="auto"/>
          <w:tblLook w:val="01E0"/>
        </w:tblPrEx>
        <w:tc>
          <w:tcPr>
            <w:tcW w:w="389" w:type="dxa"/>
            <w:shd w:val="clear" w:color="auto" w:fill="FFFFFF" w:themeFill="background1"/>
          </w:tcPr>
          <w:p w:rsidR="00D9028F">
            <w:r w:rsidRPr="003663E6">
              <w:rPr>
                <w:i/>
              </w:rPr>
              <w:t>ѵ</w:t>
            </w:r>
          </w:p>
        </w:tc>
        <w:tc>
          <w:tcPr>
            <w:tcW w:w="9749" w:type="dxa"/>
            <w:shd w:val="clear" w:color="auto" w:fill="FFFFFF" w:themeFill="background1"/>
          </w:tcPr>
          <w:p w:rsidR="00D9028F" w:rsidRPr="00D9028F" w:rsidP="00D9028F">
            <w:pPr>
              <w:pStyle w:val="1"/>
              <w:spacing w:after="0" w:line="240" w:lineRule="auto"/>
              <w:ind w:left="284"/>
              <w:jc w:val="center"/>
              <w:rPr>
                <w:rFonts w:ascii="Times New Roman" w:hAnsi="Times New Roman" w:cs="Times New Roman"/>
                <w:bCs/>
                <w:i/>
                <w:sz w:val="24"/>
                <w:szCs w:val="24"/>
              </w:rPr>
            </w:pPr>
            <w:r w:rsidRPr="00D9028F">
              <w:rPr>
                <w:rFonts w:ascii="Times New Roman" w:hAnsi="Times New Roman" w:cs="Times New Roman"/>
                <w:bCs/>
                <w:i/>
                <w:sz w:val="24"/>
                <w:szCs w:val="24"/>
              </w:rPr>
              <w:t>Социальное обеспечение нуждающихся граждан. Содействие в организации социального такси для пенсионеров (</w:t>
            </w:r>
            <w:r w:rsidRPr="00D9028F">
              <w:rPr>
                <w:rFonts w:ascii="Times New Roman" w:hAnsi="Times New Roman" w:cs="Times New Roman"/>
                <w:bCs/>
                <w:i/>
                <w:sz w:val="24"/>
                <w:szCs w:val="24"/>
              </w:rPr>
              <w:t>Вашкинский</w:t>
            </w:r>
            <w:r w:rsidRPr="00D9028F">
              <w:rPr>
                <w:rFonts w:ascii="Times New Roman" w:hAnsi="Times New Roman" w:cs="Times New Roman"/>
                <w:bCs/>
                <w:i/>
                <w:sz w:val="24"/>
                <w:szCs w:val="24"/>
              </w:rPr>
              <w:t xml:space="preserve"> район)</w:t>
            </w:r>
            <w:r w:rsidR="00966C35">
              <w:rPr>
                <w:rFonts w:ascii="Times New Roman" w:hAnsi="Times New Roman" w:cs="Times New Roman"/>
                <w:bCs/>
                <w:i/>
                <w:sz w:val="24"/>
                <w:szCs w:val="24"/>
              </w:rPr>
              <w:t>.</w:t>
            </w:r>
          </w:p>
          <w:p w:rsidR="00D9028F" w:rsidRPr="00D9028F" w:rsidP="0022527B">
            <w:pPr>
              <w:pStyle w:val="1"/>
              <w:shd w:val="clear" w:color="auto" w:fill="FFFFFF"/>
              <w:spacing w:after="0" w:line="240" w:lineRule="auto"/>
              <w:ind w:left="0"/>
              <w:jc w:val="center"/>
              <w:rPr>
                <w:rFonts w:ascii="Times New Roman" w:hAnsi="Times New Roman" w:cs="Times New Roman"/>
                <w:bCs/>
                <w:i/>
                <w:sz w:val="24"/>
                <w:szCs w:val="24"/>
              </w:rPr>
            </w:pPr>
          </w:p>
        </w:tc>
      </w:tr>
      <w:tr w:rsidTr="00D9028F">
        <w:tblPrEx>
          <w:tblW w:w="0" w:type="auto"/>
          <w:tblLook w:val="01E0"/>
        </w:tblPrEx>
        <w:tc>
          <w:tcPr>
            <w:tcW w:w="389" w:type="dxa"/>
            <w:shd w:val="clear" w:color="auto" w:fill="E5E0EC" w:themeFill="accent4" w:themeFillTint="33"/>
          </w:tcPr>
          <w:p w:rsidR="00D9028F">
            <w:r w:rsidRPr="003663E6">
              <w:rPr>
                <w:i/>
              </w:rPr>
              <w:t>ѵ</w:t>
            </w:r>
          </w:p>
        </w:tc>
        <w:tc>
          <w:tcPr>
            <w:tcW w:w="9749" w:type="dxa"/>
            <w:shd w:val="clear" w:color="auto" w:fill="E5E0EC" w:themeFill="accent4" w:themeFillTint="33"/>
          </w:tcPr>
          <w:p w:rsidR="00D9028F" w:rsidRPr="00D9028F" w:rsidP="00D9028F">
            <w:pPr>
              <w:jc w:val="center"/>
              <w:rPr>
                <w:bCs/>
                <w:i/>
                <w:color w:val="000000"/>
              </w:rPr>
            </w:pPr>
            <w:r w:rsidRPr="00D9028F">
              <w:rPr>
                <w:bCs/>
                <w:i/>
                <w:color w:val="000000"/>
              </w:rPr>
              <w:t>Отсутствие инфраструктуры (подъездных дорог, газа) на</w:t>
            </w:r>
            <w:r w:rsidR="00966C35">
              <w:rPr>
                <w:bCs/>
                <w:i/>
                <w:color w:val="000000"/>
              </w:rPr>
              <w:t xml:space="preserve">  земельных участках, выделенных</w:t>
            </w:r>
            <w:r w:rsidRPr="00D9028F">
              <w:rPr>
                <w:bCs/>
                <w:i/>
                <w:color w:val="000000"/>
              </w:rPr>
              <w:t xml:space="preserve"> многодетным семьям.</w:t>
            </w:r>
          </w:p>
          <w:p w:rsidR="00D9028F" w:rsidRPr="00D9028F" w:rsidP="00D9028F">
            <w:pPr>
              <w:pStyle w:val="1"/>
              <w:spacing w:after="0" w:line="240" w:lineRule="auto"/>
              <w:ind w:left="0"/>
              <w:jc w:val="center"/>
              <w:rPr>
                <w:rFonts w:ascii="Times New Roman" w:hAnsi="Times New Roman" w:cs="Times New Roman"/>
                <w:bCs/>
                <w:i/>
                <w:sz w:val="24"/>
                <w:szCs w:val="24"/>
              </w:rPr>
            </w:pPr>
          </w:p>
        </w:tc>
      </w:tr>
      <w:tr w:rsidTr="00FC6D3D">
        <w:tblPrEx>
          <w:tblW w:w="0" w:type="auto"/>
          <w:tblLook w:val="01E0"/>
        </w:tblPrEx>
        <w:tc>
          <w:tcPr>
            <w:tcW w:w="389" w:type="dxa"/>
            <w:shd w:val="clear" w:color="auto" w:fill="FFFFFF" w:themeFill="background1"/>
          </w:tcPr>
          <w:p w:rsidR="00D9028F">
            <w:r w:rsidRPr="003663E6">
              <w:rPr>
                <w:i/>
              </w:rPr>
              <w:t>ѵ</w:t>
            </w:r>
          </w:p>
        </w:tc>
        <w:tc>
          <w:tcPr>
            <w:tcW w:w="9749" w:type="dxa"/>
            <w:shd w:val="clear" w:color="auto" w:fill="FFFFFF" w:themeFill="background1"/>
          </w:tcPr>
          <w:p w:rsidR="00D9028F" w:rsidRPr="00D9028F" w:rsidP="00D9028F">
            <w:pPr>
              <w:pStyle w:val="1"/>
              <w:spacing w:after="0" w:line="240" w:lineRule="auto"/>
              <w:ind w:left="0"/>
              <w:jc w:val="center"/>
              <w:rPr>
                <w:rFonts w:ascii="Times New Roman" w:hAnsi="Times New Roman" w:cs="Times New Roman"/>
                <w:i/>
                <w:sz w:val="24"/>
                <w:szCs w:val="24"/>
              </w:rPr>
            </w:pPr>
            <w:r w:rsidRPr="00D9028F">
              <w:rPr>
                <w:rFonts w:ascii="Times New Roman" w:hAnsi="Times New Roman" w:cs="Times New Roman"/>
                <w:i/>
                <w:sz w:val="24"/>
                <w:szCs w:val="24"/>
              </w:rPr>
              <w:t>Интенсивная вырубка лесов, засорение мест вырубок  (</w:t>
            </w:r>
            <w:r w:rsidRPr="00D9028F">
              <w:rPr>
                <w:rFonts w:ascii="Times New Roman" w:hAnsi="Times New Roman" w:cs="Times New Roman"/>
                <w:i/>
                <w:sz w:val="24"/>
                <w:szCs w:val="24"/>
              </w:rPr>
              <w:t>Сокольский</w:t>
            </w:r>
            <w:r w:rsidRPr="00D9028F">
              <w:rPr>
                <w:rFonts w:ascii="Times New Roman" w:hAnsi="Times New Roman" w:cs="Times New Roman"/>
                <w:i/>
                <w:sz w:val="24"/>
                <w:szCs w:val="24"/>
              </w:rPr>
              <w:t xml:space="preserve">, Белозерский,  </w:t>
            </w:r>
            <w:r w:rsidRPr="00D9028F">
              <w:rPr>
                <w:rFonts w:ascii="Times New Roman" w:hAnsi="Times New Roman" w:cs="Times New Roman"/>
                <w:i/>
                <w:sz w:val="24"/>
                <w:szCs w:val="24"/>
              </w:rPr>
              <w:t>Вашкинский</w:t>
            </w:r>
            <w:r w:rsidRPr="00D9028F">
              <w:rPr>
                <w:rFonts w:ascii="Times New Roman" w:hAnsi="Times New Roman" w:cs="Times New Roman"/>
                <w:i/>
                <w:sz w:val="24"/>
                <w:szCs w:val="24"/>
              </w:rPr>
              <w:t>, Череповецкий  районы</w:t>
            </w:r>
            <w:r w:rsidRPr="00D9028F">
              <w:rPr>
                <w:rFonts w:ascii="Times New Roman" w:hAnsi="Times New Roman" w:cs="Times New Roman"/>
                <w:bCs/>
                <w:i/>
                <w:sz w:val="24"/>
                <w:szCs w:val="24"/>
              </w:rPr>
              <w:t>).</w:t>
            </w:r>
          </w:p>
          <w:p w:rsidR="00D9028F" w:rsidRPr="00D9028F" w:rsidP="00D9028F">
            <w:pPr>
              <w:pStyle w:val="1"/>
              <w:spacing w:after="0" w:line="240" w:lineRule="auto"/>
              <w:ind w:left="1461"/>
              <w:jc w:val="center"/>
              <w:rPr>
                <w:rFonts w:ascii="Times New Roman" w:hAnsi="Times New Roman" w:cs="Times New Roman"/>
                <w:bCs/>
                <w:i/>
                <w:sz w:val="24"/>
                <w:szCs w:val="24"/>
              </w:rPr>
            </w:pPr>
          </w:p>
        </w:tc>
      </w:tr>
      <w:tr w:rsidTr="00D9028F">
        <w:tblPrEx>
          <w:tblW w:w="0" w:type="auto"/>
          <w:tblLook w:val="01E0"/>
        </w:tblPrEx>
        <w:tc>
          <w:tcPr>
            <w:tcW w:w="389" w:type="dxa"/>
            <w:shd w:val="clear" w:color="auto" w:fill="E5E0EC" w:themeFill="accent4" w:themeFillTint="33"/>
          </w:tcPr>
          <w:p w:rsidR="00D9028F">
            <w:r w:rsidRPr="003663E6">
              <w:rPr>
                <w:i/>
              </w:rPr>
              <w:t>ѵ</w:t>
            </w:r>
          </w:p>
        </w:tc>
        <w:tc>
          <w:tcPr>
            <w:tcW w:w="9749" w:type="dxa"/>
            <w:shd w:val="clear" w:color="auto" w:fill="E5E0EC" w:themeFill="accent4" w:themeFillTint="33"/>
          </w:tcPr>
          <w:p w:rsidR="00D9028F" w:rsidRPr="00D9028F" w:rsidP="00D9028F">
            <w:pPr>
              <w:jc w:val="center"/>
              <w:rPr>
                <w:i/>
              </w:rPr>
            </w:pPr>
            <w:r w:rsidRPr="00D9028F">
              <w:rPr>
                <w:bCs/>
                <w:i/>
              </w:rPr>
              <w:t xml:space="preserve">Отсутствие транспортного сообщения  (Череповецкий, Белозерский, Устюженский, </w:t>
            </w:r>
            <w:r w:rsidRPr="00D9028F">
              <w:rPr>
                <w:bCs/>
                <w:i/>
              </w:rPr>
              <w:t>Вашкинский</w:t>
            </w:r>
            <w:r w:rsidRPr="00D9028F">
              <w:rPr>
                <w:bCs/>
                <w:i/>
              </w:rPr>
              <w:t xml:space="preserve">, </w:t>
            </w:r>
            <w:r w:rsidRPr="00D9028F">
              <w:rPr>
                <w:bCs/>
                <w:i/>
              </w:rPr>
              <w:t>Чагодощенский</w:t>
            </w:r>
            <w:r w:rsidRPr="00D9028F">
              <w:rPr>
                <w:bCs/>
                <w:i/>
              </w:rPr>
              <w:t xml:space="preserve">, </w:t>
            </w:r>
            <w:r w:rsidRPr="00D9028F">
              <w:rPr>
                <w:bCs/>
                <w:i/>
              </w:rPr>
              <w:t>Нюксенский</w:t>
            </w:r>
            <w:r w:rsidRPr="00D9028F" w:rsidR="00966C35">
              <w:rPr>
                <w:bCs/>
                <w:i/>
              </w:rPr>
              <w:t xml:space="preserve"> районы</w:t>
            </w:r>
            <w:r w:rsidR="00966C35">
              <w:rPr>
                <w:bCs/>
                <w:i/>
              </w:rPr>
              <w:t>).</w:t>
            </w:r>
          </w:p>
          <w:p w:rsidR="00D9028F" w:rsidRPr="00D9028F" w:rsidP="00DC29E8">
            <w:pPr>
              <w:jc w:val="center"/>
              <w:rPr>
                <w:i/>
              </w:rPr>
            </w:pPr>
          </w:p>
        </w:tc>
      </w:tr>
      <w:tr w:rsidTr="00FC6D3D">
        <w:tblPrEx>
          <w:tblW w:w="0" w:type="auto"/>
          <w:tblLook w:val="01E0"/>
        </w:tblPrEx>
        <w:tc>
          <w:tcPr>
            <w:tcW w:w="389" w:type="dxa"/>
            <w:shd w:val="clear" w:color="auto" w:fill="FFFFFF" w:themeFill="background1"/>
          </w:tcPr>
          <w:p w:rsidR="00D9028F">
            <w:r w:rsidRPr="003663E6">
              <w:rPr>
                <w:i/>
              </w:rPr>
              <w:t>ѵ</w:t>
            </w:r>
          </w:p>
        </w:tc>
        <w:tc>
          <w:tcPr>
            <w:tcW w:w="9749" w:type="dxa"/>
            <w:shd w:val="clear" w:color="auto" w:fill="FFFFFF" w:themeFill="background1"/>
          </w:tcPr>
          <w:p w:rsidR="00D9028F" w:rsidRPr="00D9028F" w:rsidP="00D9028F">
            <w:pPr>
              <w:pStyle w:val="1"/>
              <w:spacing w:after="0" w:line="240" w:lineRule="auto"/>
              <w:ind w:left="0"/>
              <w:jc w:val="center"/>
              <w:rPr>
                <w:rFonts w:ascii="Times New Roman" w:hAnsi="Times New Roman" w:cs="Times New Roman"/>
                <w:i/>
                <w:sz w:val="24"/>
                <w:szCs w:val="24"/>
              </w:rPr>
            </w:pPr>
            <w:r w:rsidRPr="00D9028F">
              <w:rPr>
                <w:rFonts w:ascii="Times New Roman" w:hAnsi="Times New Roman" w:cs="Times New Roman"/>
                <w:i/>
                <w:sz w:val="24"/>
                <w:szCs w:val="24"/>
              </w:rPr>
              <w:t xml:space="preserve">Ненадлежащая работа (износ) очистных сооружений, необходимость их реконструкции или строительства новых (Череповецкий, Кирилловский, </w:t>
            </w:r>
            <w:r w:rsidRPr="00D9028F">
              <w:rPr>
                <w:rFonts w:ascii="Times New Roman" w:hAnsi="Times New Roman" w:cs="Times New Roman"/>
                <w:i/>
                <w:sz w:val="24"/>
                <w:szCs w:val="24"/>
              </w:rPr>
              <w:t>Тотемский</w:t>
            </w:r>
            <w:r w:rsidRPr="00D9028F">
              <w:rPr>
                <w:rFonts w:ascii="Times New Roman" w:hAnsi="Times New Roman" w:cs="Times New Roman"/>
                <w:i/>
                <w:sz w:val="24"/>
                <w:szCs w:val="24"/>
              </w:rPr>
              <w:t xml:space="preserve"> районы).</w:t>
            </w:r>
          </w:p>
          <w:p w:rsidR="00D9028F" w:rsidRPr="00D9028F" w:rsidP="00D9028F">
            <w:pPr>
              <w:jc w:val="center"/>
              <w:rPr>
                <w:i/>
              </w:rPr>
            </w:pPr>
          </w:p>
        </w:tc>
      </w:tr>
      <w:tr w:rsidTr="00D9028F">
        <w:tblPrEx>
          <w:tblW w:w="0" w:type="auto"/>
          <w:tblLook w:val="01E0"/>
        </w:tblPrEx>
        <w:tc>
          <w:tcPr>
            <w:tcW w:w="389" w:type="dxa"/>
            <w:shd w:val="clear" w:color="auto" w:fill="E5E0EC" w:themeFill="accent4" w:themeFillTint="33"/>
          </w:tcPr>
          <w:p w:rsidR="00D9028F">
            <w:r w:rsidRPr="003663E6">
              <w:rPr>
                <w:i/>
              </w:rPr>
              <w:t>ѵ</w:t>
            </w:r>
          </w:p>
        </w:tc>
        <w:tc>
          <w:tcPr>
            <w:tcW w:w="9749" w:type="dxa"/>
            <w:shd w:val="clear" w:color="auto" w:fill="E5E0EC" w:themeFill="accent4" w:themeFillTint="33"/>
          </w:tcPr>
          <w:p w:rsidR="00D9028F" w:rsidP="00D9028F">
            <w:pPr>
              <w:pStyle w:val="1"/>
              <w:spacing w:after="0" w:line="240" w:lineRule="auto"/>
              <w:ind w:left="0"/>
              <w:jc w:val="center"/>
              <w:rPr>
                <w:rFonts w:ascii="Times New Roman" w:hAnsi="Times New Roman" w:cs="Times New Roman"/>
                <w:i/>
                <w:sz w:val="24"/>
                <w:szCs w:val="24"/>
              </w:rPr>
            </w:pPr>
            <w:r w:rsidRPr="00D9028F">
              <w:rPr>
                <w:rFonts w:ascii="Times New Roman" w:hAnsi="Times New Roman" w:cs="Times New Roman"/>
                <w:bCs/>
                <w:i/>
                <w:sz w:val="24"/>
                <w:szCs w:val="24"/>
              </w:rPr>
              <w:t>Появление несанкционированных свалок мусора, н</w:t>
            </w:r>
            <w:r w:rsidRPr="00D9028F">
              <w:rPr>
                <w:rFonts w:ascii="Times New Roman" w:hAnsi="Times New Roman" w:cs="Times New Roman"/>
                <w:i/>
                <w:sz w:val="24"/>
                <w:szCs w:val="24"/>
              </w:rPr>
              <w:t xml:space="preserve">есвоевременный вывоз мусора </w:t>
            </w:r>
            <w:r w:rsidRPr="00D9028F">
              <w:rPr>
                <w:rFonts w:ascii="Times New Roman" w:hAnsi="Times New Roman" w:cs="Times New Roman"/>
                <w:i/>
                <w:sz w:val="24"/>
                <w:szCs w:val="24"/>
              </w:rPr>
              <w:t>Усть-Кубинский</w:t>
            </w:r>
            <w:r w:rsidRPr="00D9028F">
              <w:rPr>
                <w:rFonts w:ascii="Times New Roman" w:hAnsi="Times New Roman" w:cs="Times New Roman"/>
                <w:i/>
                <w:sz w:val="24"/>
                <w:szCs w:val="24"/>
              </w:rPr>
              <w:t xml:space="preserve">, Кирилловский, </w:t>
            </w:r>
            <w:r w:rsidRPr="00D9028F">
              <w:rPr>
                <w:rFonts w:ascii="Times New Roman" w:hAnsi="Times New Roman" w:cs="Times New Roman"/>
                <w:i/>
                <w:sz w:val="24"/>
                <w:szCs w:val="24"/>
              </w:rPr>
              <w:t>Вытегорский</w:t>
            </w:r>
            <w:r w:rsidRPr="00D9028F">
              <w:rPr>
                <w:rFonts w:ascii="Times New Roman" w:hAnsi="Times New Roman" w:cs="Times New Roman"/>
                <w:i/>
                <w:sz w:val="24"/>
                <w:szCs w:val="24"/>
              </w:rPr>
              <w:t xml:space="preserve">,  </w:t>
            </w:r>
            <w:r w:rsidRPr="00D9028F">
              <w:rPr>
                <w:rFonts w:ascii="Times New Roman" w:hAnsi="Times New Roman" w:cs="Times New Roman"/>
                <w:i/>
                <w:sz w:val="24"/>
                <w:szCs w:val="24"/>
              </w:rPr>
              <w:t>Харовский</w:t>
            </w:r>
            <w:r w:rsidRPr="00D9028F">
              <w:rPr>
                <w:rFonts w:ascii="Times New Roman" w:hAnsi="Times New Roman" w:cs="Times New Roman"/>
                <w:i/>
                <w:sz w:val="24"/>
                <w:szCs w:val="24"/>
              </w:rPr>
              <w:t xml:space="preserve"> районы; </w:t>
            </w:r>
            <w:r w:rsidRPr="00D9028F">
              <w:rPr>
                <w:rFonts w:ascii="Times New Roman" w:hAnsi="Times New Roman" w:cs="Times New Roman"/>
                <w:bCs/>
                <w:i/>
                <w:sz w:val="24"/>
                <w:szCs w:val="24"/>
              </w:rPr>
              <w:t>города Сокол,</w:t>
            </w:r>
            <w:r w:rsidRPr="00D9028F">
              <w:rPr>
                <w:rFonts w:ascii="Times New Roman" w:hAnsi="Times New Roman" w:cs="Times New Roman"/>
                <w:i/>
                <w:sz w:val="24"/>
                <w:szCs w:val="24"/>
              </w:rPr>
              <w:t xml:space="preserve">  </w:t>
            </w:r>
            <w:r w:rsidRPr="00D9028F">
              <w:rPr>
                <w:rFonts w:ascii="Times New Roman" w:hAnsi="Times New Roman" w:cs="Times New Roman"/>
                <w:i/>
                <w:sz w:val="24"/>
                <w:szCs w:val="24"/>
              </w:rPr>
              <w:t>Харовск</w:t>
            </w:r>
            <w:r w:rsidRPr="00D9028F">
              <w:rPr>
                <w:rFonts w:ascii="Times New Roman" w:hAnsi="Times New Roman" w:cs="Times New Roman"/>
                <w:i/>
                <w:sz w:val="24"/>
                <w:szCs w:val="24"/>
              </w:rPr>
              <w:t>.</w:t>
            </w:r>
          </w:p>
          <w:p w:rsidR="00966C35" w:rsidRPr="00D9028F" w:rsidP="00D9028F">
            <w:pPr>
              <w:pStyle w:val="1"/>
              <w:spacing w:after="0" w:line="240" w:lineRule="auto"/>
              <w:ind w:left="0"/>
              <w:jc w:val="center"/>
              <w:rPr>
                <w:rFonts w:ascii="Times New Roman" w:hAnsi="Times New Roman" w:cs="Times New Roman"/>
                <w:i/>
                <w:sz w:val="24"/>
                <w:szCs w:val="24"/>
              </w:rPr>
            </w:pPr>
          </w:p>
        </w:tc>
      </w:tr>
    </w:tbl>
    <w:p w:rsidR="008C4217" w:rsidP="00EF6AC8">
      <w:pPr>
        <w:tabs>
          <w:tab w:val="left" w:pos="9360"/>
        </w:tabs>
        <w:ind w:right="-5"/>
        <w:rPr>
          <w:b/>
          <w:sz w:val="27"/>
          <w:szCs w:val="27"/>
        </w:rPr>
      </w:pPr>
    </w:p>
    <w:p w:rsidR="00CD4329" w:rsidRPr="00EF6AC8" w:rsidP="00CD4329">
      <w:pPr>
        <w:tabs>
          <w:tab w:val="left" w:pos="9360"/>
        </w:tabs>
        <w:ind w:right="-5"/>
        <w:jc w:val="both"/>
        <w:rPr>
          <w:sz w:val="27"/>
          <w:szCs w:val="27"/>
        </w:rPr>
      </w:pPr>
      <w:r w:rsidRPr="00A16953">
        <w:rPr>
          <w:sz w:val="28"/>
          <w:szCs w:val="28"/>
        </w:rPr>
        <w:t xml:space="preserve">      </w:t>
      </w:r>
      <w:r w:rsidR="00FE061F">
        <w:rPr>
          <w:sz w:val="28"/>
          <w:szCs w:val="28"/>
        </w:rPr>
        <w:t xml:space="preserve"> </w:t>
      </w:r>
      <w:r w:rsidRPr="00EF6AC8" w:rsidR="00C501F8">
        <w:rPr>
          <w:sz w:val="27"/>
          <w:szCs w:val="27"/>
        </w:rPr>
        <w:t>В течение</w:t>
      </w:r>
      <w:r w:rsidRPr="00EF6AC8">
        <w:rPr>
          <w:sz w:val="27"/>
          <w:szCs w:val="27"/>
        </w:rPr>
        <w:t xml:space="preserve"> </w:t>
      </w:r>
      <w:r w:rsidRPr="00EF6AC8" w:rsidR="003E1D3F">
        <w:rPr>
          <w:sz w:val="27"/>
          <w:szCs w:val="27"/>
        </w:rPr>
        <w:t>3</w:t>
      </w:r>
      <w:r w:rsidRPr="00EF6AC8" w:rsidR="00904464">
        <w:rPr>
          <w:sz w:val="27"/>
          <w:szCs w:val="27"/>
        </w:rPr>
        <w:t xml:space="preserve"> </w:t>
      </w:r>
      <w:r w:rsidRPr="00EF6AC8" w:rsidR="003E1D3F">
        <w:rPr>
          <w:sz w:val="27"/>
          <w:szCs w:val="27"/>
        </w:rPr>
        <w:t>квартала</w:t>
      </w:r>
      <w:r w:rsidRPr="00EF6AC8" w:rsidR="00C329A6">
        <w:rPr>
          <w:sz w:val="27"/>
          <w:szCs w:val="27"/>
        </w:rPr>
        <w:t xml:space="preserve">  2018</w:t>
      </w:r>
      <w:r w:rsidRPr="00EF6AC8">
        <w:rPr>
          <w:sz w:val="27"/>
          <w:szCs w:val="27"/>
        </w:rPr>
        <w:t xml:space="preserve"> года </w:t>
      </w:r>
      <w:r w:rsidRPr="00EF6AC8" w:rsidR="00FE061F">
        <w:rPr>
          <w:sz w:val="27"/>
          <w:szCs w:val="27"/>
        </w:rPr>
        <w:t xml:space="preserve">на справочный сетевой телефонный узел Правительства области </w:t>
      </w:r>
      <w:r w:rsidRPr="00EF6AC8">
        <w:rPr>
          <w:sz w:val="27"/>
          <w:szCs w:val="27"/>
        </w:rPr>
        <w:t xml:space="preserve">поступило </w:t>
      </w:r>
      <w:r w:rsidRPr="00EF6AC8" w:rsidR="004E42A0">
        <w:rPr>
          <w:b/>
          <w:sz w:val="27"/>
          <w:szCs w:val="27"/>
        </w:rPr>
        <w:t>567</w:t>
      </w:r>
      <w:r w:rsidRPr="00EF6AC8">
        <w:rPr>
          <w:b/>
          <w:sz w:val="27"/>
          <w:szCs w:val="27"/>
        </w:rPr>
        <w:t xml:space="preserve"> </w:t>
      </w:r>
      <w:r w:rsidRPr="00EF6AC8">
        <w:rPr>
          <w:sz w:val="27"/>
          <w:szCs w:val="27"/>
        </w:rPr>
        <w:t xml:space="preserve"> звонков </w:t>
      </w:r>
      <w:r w:rsidRPr="00EF6AC8" w:rsidR="00FD726C">
        <w:rPr>
          <w:sz w:val="27"/>
          <w:szCs w:val="27"/>
        </w:rPr>
        <w:t xml:space="preserve">граждан </w:t>
      </w:r>
      <w:r w:rsidRPr="00EF6AC8" w:rsidR="00E86A1B">
        <w:rPr>
          <w:sz w:val="27"/>
          <w:szCs w:val="27"/>
        </w:rPr>
        <w:t>(</w:t>
      </w:r>
      <w:r w:rsidRPr="00EF6AC8" w:rsidR="00A719D9">
        <w:rPr>
          <w:sz w:val="27"/>
          <w:szCs w:val="27"/>
        </w:rPr>
        <w:t>далее –</w:t>
      </w:r>
      <w:r w:rsidRPr="00EF6AC8" w:rsidR="002774CC">
        <w:rPr>
          <w:sz w:val="27"/>
          <w:szCs w:val="27"/>
        </w:rPr>
        <w:t xml:space="preserve"> </w:t>
      </w:r>
      <w:r w:rsidRPr="00EF6AC8" w:rsidR="00E86A1B">
        <w:rPr>
          <w:sz w:val="27"/>
          <w:szCs w:val="27"/>
        </w:rPr>
        <w:t>ССТУ)</w:t>
      </w:r>
      <w:r w:rsidRPr="00EF6AC8">
        <w:rPr>
          <w:sz w:val="27"/>
          <w:szCs w:val="27"/>
        </w:rPr>
        <w:t>.</w:t>
      </w:r>
    </w:p>
    <w:p w:rsidR="00966C35" w:rsidRPr="00EF6AC8" w:rsidP="00CD4329">
      <w:pPr>
        <w:tabs>
          <w:tab w:val="left" w:pos="9360"/>
        </w:tabs>
        <w:ind w:right="-5"/>
        <w:jc w:val="both"/>
        <w:rPr>
          <w:sz w:val="27"/>
          <w:szCs w:val="27"/>
        </w:rPr>
      </w:pPr>
      <w:r w:rsidRPr="00EF6AC8">
        <w:rPr>
          <w:sz w:val="27"/>
          <w:szCs w:val="27"/>
        </w:rPr>
        <w:t xml:space="preserve">      </w:t>
      </w:r>
      <w:r w:rsidRPr="00EF6AC8">
        <w:rPr>
          <w:sz w:val="27"/>
          <w:szCs w:val="27"/>
        </w:rPr>
        <w:t xml:space="preserve">Большая часть звонков, поступивших в Правительство области, </w:t>
      </w:r>
      <w:r w:rsidRPr="00EF6AC8" w:rsidR="00C329A6">
        <w:rPr>
          <w:sz w:val="27"/>
          <w:szCs w:val="27"/>
        </w:rPr>
        <w:t xml:space="preserve">касалась </w:t>
      </w:r>
      <w:r w:rsidRPr="00EF6AC8" w:rsidR="00904464">
        <w:rPr>
          <w:sz w:val="27"/>
          <w:szCs w:val="27"/>
        </w:rPr>
        <w:t>коммунально-бытового хозяйства</w:t>
      </w:r>
      <w:r w:rsidRPr="00EF6AC8" w:rsidR="001500AF">
        <w:rPr>
          <w:sz w:val="27"/>
          <w:szCs w:val="27"/>
        </w:rPr>
        <w:t xml:space="preserve"> (повышение взносов на капитальный ремонт)</w:t>
      </w:r>
      <w:r w:rsidRPr="00EF6AC8" w:rsidR="00904464">
        <w:rPr>
          <w:sz w:val="27"/>
          <w:szCs w:val="27"/>
        </w:rPr>
        <w:t xml:space="preserve">; </w:t>
      </w:r>
      <w:r w:rsidRPr="00EF6AC8" w:rsidR="004E42A0">
        <w:rPr>
          <w:sz w:val="27"/>
          <w:szCs w:val="27"/>
        </w:rPr>
        <w:t xml:space="preserve">здравоохранения; </w:t>
      </w:r>
      <w:r w:rsidRPr="00EF6AC8" w:rsidR="001500AF">
        <w:rPr>
          <w:sz w:val="27"/>
          <w:szCs w:val="27"/>
        </w:rPr>
        <w:t xml:space="preserve">(оказания медицинской помощи, в том числе высокотехнологичной, лекарственное обеспечение); ненадлежащего состояния дорог, мостов («Октябрьский мост» г. Вологда); социального обеспечения; земельных правоотношений (предоставление земельных участков многодетным семьям и др.) </w:t>
      </w:r>
      <w:r w:rsidRPr="00EF6AC8" w:rsidR="00C329A6">
        <w:rPr>
          <w:sz w:val="27"/>
          <w:szCs w:val="27"/>
        </w:rPr>
        <w:t>рассмотрения</w:t>
      </w:r>
      <w:r w:rsidRPr="00EF6AC8" w:rsidR="00715925">
        <w:rPr>
          <w:sz w:val="27"/>
          <w:szCs w:val="27"/>
        </w:rPr>
        <w:t xml:space="preserve"> обращений граждан; </w:t>
      </w:r>
      <w:r w:rsidRPr="00EF6AC8" w:rsidR="00904464">
        <w:rPr>
          <w:sz w:val="27"/>
          <w:szCs w:val="27"/>
        </w:rPr>
        <w:t>транспортного обслуживания населения</w:t>
      </w:r>
      <w:r w:rsidRPr="00EF6AC8" w:rsidR="00715925">
        <w:rPr>
          <w:sz w:val="27"/>
          <w:szCs w:val="27"/>
        </w:rPr>
        <w:t>;</w:t>
      </w:r>
      <w:r w:rsidRPr="00EF6AC8" w:rsidR="00C329A6">
        <w:rPr>
          <w:sz w:val="27"/>
          <w:szCs w:val="27"/>
        </w:rPr>
        <w:t xml:space="preserve"> улучшения</w:t>
      </w:r>
      <w:r w:rsidRPr="00EF6AC8" w:rsidR="009D78ED">
        <w:rPr>
          <w:sz w:val="27"/>
          <w:szCs w:val="27"/>
        </w:rPr>
        <w:t xml:space="preserve"> жилищных условий граждан (</w:t>
      </w:r>
      <w:r w:rsidRPr="00EF6AC8" w:rsidR="001500AF">
        <w:rPr>
          <w:sz w:val="27"/>
          <w:szCs w:val="27"/>
        </w:rPr>
        <w:t>расселение из аварийного жилья</w:t>
      </w:r>
      <w:r w:rsidRPr="00EF6AC8" w:rsidR="009D78ED">
        <w:rPr>
          <w:sz w:val="27"/>
          <w:szCs w:val="27"/>
        </w:rPr>
        <w:t>)</w:t>
      </w:r>
      <w:r w:rsidRPr="00EF6AC8" w:rsidR="00715925">
        <w:rPr>
          <w:sz w:val="27"/>
          <w:szCs w:val="27"/>
        </w:rPr>
        <w:t>;</w:t>
      </w:r>
      <w:r w:rsidRPr="00EF6AC8" w:rsidR="009D78ED">
        <w:rPr>
          <w:sz w:val="27"/>
          <w:szCs w:val="27"/>
        </w:rPr>
        <w:t xml:space="preserve"> </w:t>
      </w:r>
      <w:r w:rsidRPr="00EF6AC8" w:rsidR="00904464">
        <w:rPr>
          <w:sz w:val="27"/>
          <w:szCs w:val="27"/>
        </w:rPr>
        <w:t xml:space="preserve">обеспечения населения </w:t>
      </w:r>
      <w:r w:rsidRPr="00EF6AC8" w:rsidR="001500AF">
        <w:rPr>
          <w:sz w:val="27"/>
          <w:szCs w:val="27"/>
        </w:rPr>
        <w:t>жидким газом</w:t>
      </w:r>
      <w:r w:rsidRPr="00EF6AC8">
        <w:rPr>
          <w:sz w:val="27"/>
          <w:szCs w:val="27"/>
        </w:rPr>
        <w:t>.</w:t>
      </w:r>
      <w:r w:rsidRPr="00EF6AC8" w:rsidR="00715925">
        <w:rPr>
          <w:sz w:val="27"/>
          <w:szCs w:val="27"/>
        </w:rPr>
        <w:t xml:space="preserve"> </w:t>
      </w:r>
    </w:p>
    <w:p w:rsidR="00CD4329" w:rsidRPr="00EF6AC8" w:rsidP="00966C35">
      <w:pPr>
        <w:tabs>
          <w:tab w:val="left" w:pos="9360"/>
        </w:tabs>
        <w:ind w:right="-5"/>
        <w:jc w:val="both"/>
        <w:rPr>
          <w:sz w:val="27"/>
          <w:szCs w:val="27"/>
        </w:rPr>
      </w:pPr>
      <w:r w:rsidRPr="00EF6AC8">
        <w:rPr>
          <w:sz w:val="27"/>
          <w:szCs w:val="27"/>
        </w:rPr>
        <w:t xml:space="preserve">        </w:t>
      </w:r>
      <w:r w:rsidRPr="00EF6AC8" w:rsidR="00E86A1B">
        <w:rPr>
          <w:sz w:val="27"/>
          <w:szCs w:val="27"/>
        </w:rPr>
        <w:t xml:space="preserve">Наибольшее количество звонков поступило от жителей  городов Вологда, Череповец, </w:t>
      </w:r>
      <w:r w:rsidRPr="00EF6AC8" w:rsidR="00FD5783">
        <w:rPr>
          <w:sz w:val="27"/>
          <w:szCs w:val="27"/>
        </w:rPr>
        <w:t xml:space="preserve">Сокольского, </w:t>
      </w:r>
      <w:r w:rsidRPr="00EF6AC8" w:rsidR="001500AF">
        <w:rPr>
          <w:sz w:val="27"/>
          <w:szCs w:val="27"/>
        </w:rPr>
        <w:t>Бабаевского</w:t>
      </w:r>
      <w:r w:rsidRPr="00EF6AC8" w:rsidR="001500AF">
        <w:rPr>
          <w:sz w:val="27"/>
          <w:szCs w:val="27"/>
        </w:rPr>
        <w:t xml:space="preserve">, </w:t>
      </w:r>
      <w:r w:rsidRPr="00EF6AC8" w:rsidR="00B43E52">
        <w:rPr>
          <w:sz w:val="27"/>
          <w:szCs w:val="27"/>
        </w:rPr>
        <w:t xml:space="preserve">Вологодского, </w:t>
      </w:r>
      <w:r w:rsidRPr="00EF6AC8" w:rsidR="001500AF">
        <w:rPr>
          <w:sz w:val="27"/>
          <w:szCs w:val="27"/>
        </w:rPr>
        <w:t>Тотемского</w:t>
      </w:r>
      <w:r w:rsidRPr="00EF6AC8" w:rsidR="001500AF">
        <w:rPr>
          <w:sz w:val="27"/>
          <w:szCs w:val="27"/>
        </w:rPr>
        <w:t xml:space="preserve">, </w:t>
      </w:r>
      <w:r w:rsidRPr="00EF6AC8" w:rsidR="001500AF">
        <w:rPr>
          <w:sz w:val="27"/>
          <w:szCs w:val="27"/>
        </w:rPr>
        <w:t>Кичменгско-Городецкого</w:t>
      </w:r>
      <w:r w:rsidRPr="00EF6AC8" w:rsidR="00904464">
        <w:rPr>
          <w:sz w:val="27"/>
          <w:szCs w:val="27"/>
        </w:rPr>
        <w:t xml:space="preserve"> </w:t>
      </w:r>
      <w:r w:rsidRPr="00EF6AC8" w:rsidR="00E86A1B">
        <w:rPr>
          <w:sz w:val="27"/>
          <w:szCs w:val="27"/>
        </w:rPr>
        <w:t>муниципальных районов области.</w:t>
      </w:r>
    </w:p>
    <w:sectPr w:rsidSect="00EF6AC8">
      <w:pgSz w:w="11906" w:h="16838"/>
      <w:pgMar w:top="851" w:right="709" w:bottom="28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50" w:rsidRPr="002438D0" w:rsidP="00355550">
    <w:pPr>
      <w:pStyle w:val="Footer"/>
      <w:jc w:val="center"/>
      <w:rPr>
        <w:color w:val="8080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2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50" w:rsidRPr="009912A3" w:rsidP="009912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1DB4"/>
    <w:multiLevelType w:val="hybridMultilevel"/>
    <w:tmpl w:val="DCD0D9E4"/>
    <w:lvl w:ilvl="0">
      <w:start w:val="1"/>
      <w:numFmt w:val="decimal"/>
      <w:lvlText w:val="%1."/>
      <w:lvlJc w:val="left"/>
      <w:pPr>
        <w:ind w:left="305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042E2E"/>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2">
    <w:nsid w:val="18DA0973"/>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3">
    <w:nsid w:val="18E25138"/>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4">
    <w:nsid w:val="1A4C0AF1"/>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5">
    <w:nsid w:val="21474AB8"/>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6">
    <w:nsid w:val="27617F40"/>
    <w:multiLevelType w:val="hybridMultilevel"/>
    <w:tmpl w:val="6C9AAFCC"/>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FC148A4"/>
    <w:multiLevelType w:val="hybridMultilevel"/>
    <w:tmpl w:val="DCD0D9E4"/>
    <w:lvl w:ilvl="0">
      <w:start w:val="1"/>
      <w:numFmt w:val="decimal"/>
      <w:lvlText w:val="%1."/>
      <w:lvlJc w:val="left"/>
      <w:pPr>
        <w:ind w:left="305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4154C2"/>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9">
    <w:nsid w:val="32C9047F"/>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10">
    <w:nsid w:val="35B052EF"/>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11">
    <w:nsid w:val="37835DCD"/>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12">
    <w:nsid w:val="4AD21A33"/>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13">
    <w:nsid w:val="52B4022A"/>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14">
    <w:nsid w:val="6A186CE7"/>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15">
    <w:nsid w:val="768D6083"/>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16">
    <w:nsid w:val="79271E9D"/>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17">
    <w:nsid w:val="79D65BD8"/>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18">
    <w:nsid w:val="7C0E700A"/>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abstractNum w:abstractNumId="19">
    <w:nsid w:val="7CDB3D6A"/>
    <w:multiLevelType w:val="hybridMultilevel"/>
    <w:tmpl w:val="154C4252"/>
    <w:lvl w:ilvl="0">
      <w:start w:val="1"/>
      <w:numFmt w:val="decimal"/>
      <w:lvlText w:val="%1."/>
      <w:lvlJc w:val="left"/>
      <w:pPr>
        <w:ind w:left="1461" w:hanging="1035"/>
      </w:pPr>
      <w:rPr>
        <w:rFonts w:cs="Times New Roman" w:hint="default"/>
        <w:b w:val="0"/>
        <w:bCs w:val="0"/>
        <w:i w:val="0"/>
        <w:iCs w:val="0"/>
      </w:rPr>
    </w:lvl>
    <w:lvl w:ilvl="1">
      <w:start w:val="1"/>
      <w:numFmt w:val="lowerLetter"/>
      <w:lvlText w:val="%2."/>
      <w:lvlJc w:val="left"/>
      <w:pPr>
        <w:ind w:left="2005" w:hanging="360"/>
      </w:pPr>
      <w:rPr>
        <w:rFonts w:cs="Times New Roman"/>
      </w:rPr>
    </w:lvl>
    <w:lvl w:ilvl="2">
      <w:start w:val="1"/>
      <w:numFmt w:val="lowerRoman"/>
      <w:lvlText w:val="%3."/>
      <w:lvlJc w:val="right"/>
      <w:pPr>
        <w:ind w:left="2725" w:hanging="180"/>
      </w:pPr>
      <w:rPr>
        <w:rFonts w:cs="Times New Roman"/>
      </w:rPr>
    </w:lvl>
    <w:lvl w:ilvl="3">
      <w:start w:val="1"/>
      <w:numFmt w:val="decimal"/>
      <w:lvlText w:val="%4."/>
      <w:lvlJc w:val="left"/>
      <w:pPr>
        <w:ind w:left="3445" w:hanging="360"/>
      </w:pPr>
      <w:rPr>
        <w:rFonts w:cs="Times New Roman"/>
      </w:rPr>
    </w:lvl>
    <w:lvl w:ilvl="4">
      <w:start w:val="1"/>
      <w:numFmt w:val="lowerLetter"/>
      <w:lvlText w:val="%5."/>
      <w:lvlJc w:val="left"/>
      <w:pPr>
        <w:ind w:left="4165" w:hanging="360"/>
      </w:pPr>
      <w:rPr>
        <w:rFonts w:cs="Times New Roman"/>
      </w:rPr>
    </w:lvl>
    <w:lvl w:ilvl="5">
      <w:start w:val="1"/>
      <w:numFmt w:val="lowerRoman"/>
      <w:lvlText w:val="%6."/>
      <w:lvlJc w:val="right"/>
      <w:pPr>
        <w:ind w:left="4885" w:hanging="180"/>
      </w:pPr>
      <w:rPr>
        <w:rFonts w:cs="Times New Roman"/>
      </w:rPr>
    </w:lvl>
    <w:lvl w:ilvl="6">
      <w:start w:val="1"/>
      <w:numFmt w:val="decimal"/>
      <w:lvlText w:val="%7."/>
      <w:lvlJc w:val="left"/>
      <w:pPr>
        <w:ind w:left="5605" w:hanging="360"/>
      </w:pPr>
      <w:rPr>
        <w:rFonts w:cs="Times New Roman"/>
      </w:rPr>
    </w:lvl>
    <w:lvl w:ilvl="7">
      <w:start w:val="1"/>
      <w:numFmt w:val="lowerLetter"/>
      <w:lvlText w:val="%8."/>
      <w:lvlJc w:val="left"/>
      <w:pPr>
        <w:ind w:left="6325" w:hanging="360"/>
      </w:pPr>
      <w:rPr>
        <w:rFonts w:cs="Times New Roman"/>
      </w:rPr>
    </w:lvl>
    <w:lvl w:ilvl="8">
      <w:start w:val="1"/>
      <w:numFmt w:val="lowerRoman"/>
      <w:lvlText w:val="%9."/>
      <w:lvlJc w:val="right"/>
      <w:pPr>
        <w:ind w:left="7045" w:hanging="180"/>
      </w:pPr>
      <w:rPr>
        <w:rFonts w:cs="Times New Roman"/>
      </w:rPr>
    </w:lvl>
  </w:abstractNum>
  <w:num w:numId="1">
    <w:abstractNumId w:val="6"/>
  </w:num>
  <w:num w:numId="2">
    <w:abstractNumId w:val="13"/>
  </w:num>
  <w:num w:numId="3">
    <w:abstractNumId w:val="17"/>
  </w:num>
  <w:num w:numId="4">
    <w:abstractNumId w:val="3"/>
  </w:num>
  <w:num w:numId="5">
    <w:abstractNumId w:val="2"/>
  </w:num>
  <w:num w:numId="6">
    <w:abstractNumId w:val="4"/>
  </w:num>
  <w:num w:numId="7">
    <w:abstractNumId w:val="16"/>
  </w:num>
  <w:num w:numId="8">
    <w:abstractNumId w:val="1"/>
  </w:num>
  <w:num w:numId="9">
    <w:abstractNumId w:val="5"/>
  </w:num>
  <w:num w:numId="10">
    <w:abstractNumId w:val="18"/>
  </w:num>
  <w:num w:numId="11">
    <w:abstractNumId w:val="14"/>
  </w:num>
  <w:num w:numId="12">
    <w:abstractNumId w:val="9"/>
  </w:num>
  <w:num w:numId="13">
    <w:abstractNumId w:val="8"/>
  </w:num>
  <w:num w:numId="14">
    <w:abstractNumId w:val="15"/>
  </w:num>
  <w:num w:numId="15">
    <w:abstractNumId w:val="19"/>
  </w:num>
  <w:num w:numId="16">
    <w:abstractNumId w:val="11"/>
  </w:num>
  <w:num w:numId="17">
    <w:abstractNumId w:val="10"/>
  </w:num>
  <w:num w:numId="18">
    <w:abstractNumId w:val="12"/>
  </w:num>
  <w:num w:numId="19">
    <w:abstractNumId w:val="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329"/>
    <w:rPr>
      <w:rFonts w:eastAsia="Calibri"/>
      <w:sz w:val="24"/>
      <w:szCs w:val="24"/>
    </w:rPr>
  </w:style>
  <w:style w:type="paragraph" w:styleId="Heading1">
    <w:name w:val="heading 1"/>
    <w:basedOn w:val="Normal"/>
    <w:link w:val="17"/>
    <w:uiPriority w:val="9"/>
    <w:qFormat/>
    <w:rsid w:val="00BA4E84"/>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3"/>
    <w:unhideWhenUsed/>
    <w:qFormat/>
    <w:rsid w:val="00612C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CD4329"/>
    <w:pPr>
      <w:tabs>
        <w:tab w:val="center" w:pos="4677"/>
        <w:tab w:val="right" w:pos="9355"/>
      </w:tabs>
    </w:pPr>
  </w:style>
  <w:style w:type="character" w:customStyle="1" w:styleId="a">
    <w:name w:val="Верхний колонтитул Знак"/>
    <w:basedOn w:val="DefaultParagraphFont"/>
    <w:link w:val="Header"/>
    <w:uiPriority w:val="99"/>
    <w:rsid w:val="00CD4329"/>
    <w:rPr>
      <w:rFonts w:eastAsia="Calibri"/>
      <w:sz w:val="24"/>
      <w:szCs w:val="24"/>
    </w:rPr>
  </w:style>
  <w:style w:type="paragraph" w:styleId="Footer">
    <w:name w:val="footer"/>
    <w:basedOn w:val="Normal"/>
    <w:link w:val="a0"/>
    <w:rsid w:val="00CD4329"/>
    <w:pPr>
      <w:tabs>
        <w:tab w:val="center" w:pos="4677"/>
        <w:tab w:val="right" w:pos="9355"/>
      </w:tabs>
    </w:pPr>
  </w:style>
  <w:style w:type="character" w:customStyle="1" w:styleId="a0">
    <w:name w:val="Нижний колонтитул Знак"/>
    <w:basedOn w:val="DefaultParagraphFont"/>
    <w:link w:val="Footer"/>
    <w:rsid w:val="00CD4329"/>
    <w:rPr>
      <w:rFonts w:eastAsia="Calibri"/>
      <w:sz w:val="24"/>
      <w:szCs w:val="24"/>
    </w:rPr>
  </w:style>
  <w:style w:type="character" w:styleId="Strong">
    <w:name w:val="Strong"/>
    <w:uiPriority w:val="22"/>
    <w:qFormat/>
    <w:rsid w:val="00CD4329"/>
    <w:rPr>
      <w:b/>
      <w:bCs/>
    </w:rPr>
  </w:style>
  <w:style w:type="character" w:customStyle="1" w:styleId="apple-converted-space">
    <w:name w:val="apple-converted-space"/>
    <w:basedOn w:val="DefaultParagraphFont"/>
    <w:rsid w:val="00CD4329"/>
  </w:style>
  <w:style w:type="paragraph" w:customStyle="1" w:styleId="1">
    <w:name w:val="Абзац списка1"/>
    <w:basedOn w:val="Normal"/>
    <w:qFormat/>
    <w:rsid w:val="00CD4329"/>
    <w:pPr>
      <w:spacing w:after="200" w:line="276" w:lineRule="auto"/>
      <w:ind w:left="720"/>
    </w:pPr>
    <w:rPr>
      <w:rFonts w:ascii="Calibri" w:eastAsia="Times New Roman" w:hAnsi="Calibri" w:cs="Calibri"/>
      <w:sz w:val="22"/>
      <w:szCs w:val="22"/>
      <w:lang w:eastAsia="en-US"/>
    </w:rPr>
  </w:style>
  <w:style w:type="character" w:styleId="Emphasis">
    <w:name w:val="Emphasis"/>
    <w:basedOn w:val="DefaultParagraphFont"/>
    <w:uiPriority w:val="20"/>
    <w:qFormat/>
    <w:rsid w:val="00CD4329"/>
    <w:rPr>
      <w:i/>
      <w:iCs/>
    </w:rPr>
  </w:style>
  <w:style w:type="paragraph" w:customStyle="1" w:styleId="Default">
    <w:name w:val="Default"/>
    <w:rsid w:val="00CD4329"/>
    <w:pPr>
      <w:autoSpaceDE w:val="0"/>
      <w:autoSpaceDN w:val="0"/>
      <w:adjustRightInd w:val="0"/>
    </w:pPr>
    <w:rPr>
      <w:color w:val="000000"/>
      <w:sz w:val="24"/>
      <w:szCs w:val="24"/>
    </w:rPr>
  </w:style>
  <w:style w:type="paragraph" w:styleId="BalloonText">
    <w:name w:val="Balloon Text"/>
    <w:basedOn w:val="Normal"/>
    <w:link w:val="a1"/>
    <w:rsid w:val="00CD4329"/>
    <w:rPr>
      <w:rFonts w:ascii="Tahoma" w:hAnsi="Tahoma" w:cs="Tahoma"/>
      <w:sz w:val="16"/>
      <w:szCs w:val="16"/>
    </w:rPr>
  </w:style>
  <w:style w:type="character" w:customStyle="1" w:styleId="a1">
    <w:name w:val="Текст выноски Знак"/>
    <w:basedOn w:val="DefaultParagraphFont"/>
    <w:link w:val="BalloonText"/>
    <w:rsid w:val="00CD4329"/>
    <w:rPr>
      <w:rFonts w:ascii="Tahoma" w:eastAsia="Calibri" w:hAnsi="Tahoma" w:cs="Tahoma"/>
      <w:sz w:val="16"/>
      <w:szCs w:val="16"/>
    </w:rPr>
  </w:style>
  <w:style w:type="paragraph" w:styleId="NormalWeb">
    <w:name w:val="Normal (Web)"/>
    <w:aliases w:val="Обычный (Web),Обычный (веб) Знак Знак,Обычный (веб) Знак Знак Знак Знак,Обычный (веб) Знак Знак1 Знак,Обычный (веб) Знак1,Обычный (веб) Знак1 Знак Знак1,Обычный (веб) Знак2 Знак,Обычный (веб)1"/>
    <w:basedOn w:val="Normal"/>
    <w:link w:val="a2"/>
    <w:uiPriority w:val="99"/>
    <w:unhideWhenUsed/>
    <w:qFormat/>
    <w:rsid w:val="000B6124"/>
    <w:pPr>
      <w:spacing w:before="100" w:beforeAutospacing="1" w:after="100" w:afterAutospacing="1"/>
    </w:pPr>
    <w:rPr>
      <w:rFonts w:eastAsia="Times New Roman"/>
    </w:rPr>
  </w:style>
  <w:style w:type="character" w:customStyle="1" w:styleId="a2">
    <w:name w:val="Обычный (веб) Знак"/>
    <w:aliases w:val="Обычный (Web) Знак,Обычный (веб) Знак Знак Знак,Обычный (веб) Знак Знак Знак Знак Знак,Обычный (веб) Знак Знак1 Знак Знак,Обычный (веб) Знак1 Знак,Обычный (веб) Знак1 Знак Знак1 Знак,Обычный (веб) Знак2 Знак Знак,Обычный (веб)1 Знак"/>
    <w:basedOn w:val="DefaultParagraphFont"/>
    <w:link w:val="NormalWeb"/>
    <w:uiPriority w:val="99"/>
    <w:rsid w:val="000B6124"/>
    <w:rPr>
      <w:sz w:val="24"/>
      <w:szCs w:val="24"/>
    </w:rPr>
  </w:style>
  <w:style w:type="table" w:styleId="TableGrid">
    <w:name w:val="Table Grid"/>
    <w:basedOn w:val="TableNormal"/>
    <w:rsid w:val="009D4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1696"/>
    <w:rPr>
      <w:color w:val="0000FF"/>
      <w:u w:val="single"/>
    </w:rPr>
  </w:style>
  <w:style w:type="character" w:customStyle="1" w:styleId="17">
    <w:name w:val="Заголовок 1 Знак"/>
    <w:basedOn w:val="DefaultParagraphFont"/>
    <w:link w:val="Heading1"/>
    <w:uiPriority w:val="9"/>
    <w:rsid w:val="00BA4E84"/>
    <w:rPr>
      <w:b/>
      <w:bCs/>
      <w:kern w:val="36"/>
      <w:sz w:val="48"/>
      <w:szCs w:val="48"/>
    </w:rPr>
  </w:style>
  <w:style w:type="character" w:customStyle="1" w:styleId="3">
    <w:name w:val="Заголовок 3 Знак"/>
    <w:basedOn w:val="DefaultParagraphFont"/>
    <w:link w:val="Heading3"/>
    <w:rsid w:val="00612CFA"/>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21"/>
    <w:rsid w:val="00612CFA"/>
    <w:pPr>
      <w:ind w:firstLine="720"/>
      <w:jc w:val="both"/>
    </w:pPr>
    <w:rPr>
      <w:rFonts w:eastAsia="Times New Roman"/>
      <w:sz w:val="28"/>
      <w:szCs w:val="20"/>
    </w:rPr>
  </w:style>
  <w:style w:type="character" w:customStyle="1" w:styleId="21">
    <w:name w:val="Основной текст с отступом 2 Знак"/>
    <w:basedOn w:val="DefaultParagraphFont"/>
    <w:link w:val="BodyTextIndent2"/>
    <w:rsid w:val="00612CFA"/>
    <w:rPr>
      <w:sz w:val="28"/>
    </w:rPr>
  </w:style>
  <w:style w:type="paragraph" w:styleId="ListParagraph">
    <w:name w:val="List Paragraph"/>
    <w:basedOn w:val="Normal"/>
    <w:uiPriority w:val="34"/>
    <w:qFormat/>
    <w:rsid w:val="00621786"/>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chart" Target="charts/chart5.xml" /><Relationship Id="rId16" Type="http://schemas.openxmlformats.org/officeDocument/2006/relationships/chart" Target="charts/chart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hart" Target="charts/chart1.xml" /><Relationship Id="rId6" Type="http://schemas.openxmlformats.org/officeDocument/2006/relationships/chart" Target="charts/chart2.xml" /><Relationship Id="rId7" Type="http://schemas.openxmlformats.org/officeDocument/2006/relationships/chart" Target="charts/chart3.xml" /><Relationship Id="rId8" Type="http://schemas.openxmlformats.org/officeDocument/2006/relationships/chart" Target="charts/chart4.xml" /><Relationship Id="rId9" Type="http://schemas.openxmlformats.org/officeDocument/2006/relationships/header" Target="header1.xm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1.xml" /></Relationships>
</file>

<file path=word/charts/_rels/chart3.xml.rels>&#65279;<?xml version="1.0" encoding="utf-8" standalone="yes"?><Relationships xmlns="http://schemas.openxmlformats.org/package/2006/relationships"><Relationship Id="rId1" Type="http://schemas.openxmlformats.org/officeDocument/2006/relationships/package" Target="../embeddings/Microsoft_Excel_Worksheet3.xlsx" /><Relationship Id="rId2" Type="http://schemas.openxmlformats.org/officeDocument/2006/relationships/themeOverride" Target="../theme/themeOverride2.xml" /></Relationships>
</file>

<file path=word/charts/_rels/chart4.xml.rels>&#65279;<?xml version="1.0" encoding="utf-8" standalone="yes"?><Relationships xmlns="http://schemas.openxmlformats.org/package/2006/relationships"><Relationship Id="rId1" Type="http://schemas.openxmlformats.org/officeDocument/2006/relationships/oleObject" Target="file:///D:\1&#1057;&#1084;&#1086;&#1083;&#1077;&#1085;&#1094;&#1077;&#1074;&#1072;%20&#1054;.&#1048;\&#1054;&#1090;&#1095;&#1077;&#1090;&#1099;\2018\3%20&#1082;&#1074;&#1072;&#1088;&#1090;&#1072;&#1083;%202018\&#1050;&#1085;&#1080;&#1075;&#1072;1.xlsx" TargetMode="External" /></Relationships>
</file>

<file path=word/charts/_rels/chart5.xml.rels>&#65279;<?xml version="1.0" encoding="utf-8" standalone="yes"?><Relationships xmlns="http://schemas.openxmlformats.org/package/2006/relationships"><Relationship Id="rId1" Type="http://schemas.openxmlformats.org/officeDocument/2006/relationships/oleObject" Target="file:///D:\1&#1057;&#1084;&#1086;&#1083;&#1077;&#1085;&#1094;&#1077;&#1074;&#1072;%20&#1054;.&#1048;\&#1054;&#1090;&#1095;&#1077;&#1090;&#1099;\2018\3%20&#1082;&#1074;&#1072;&#1088;&#1090;&#1072;&#1083;%202018\&#1050;&#1085;&#1080;&#1075;&#1072;1.xlsx" TargetMode="External" /></Relationships>
</file>

<file path=word/charts/_rels/chart6.xml.rels>&#65279;<?xml version="1.0" encoding="utf-8" standalone="yes"?><Relationships xmlns="http://schemas.openxmlformats.org/package/2006/relationships"><Relationship Id="rId1" Type="http://schemas.openxmlformats.org/officeDocument/2006/relationships/oleObject" Target="file:///D:\1&#1057;&#1084;&#1086;&#1083;&#1077;&#1085;&#1094;&#1077;&#1074;&#1072;%20&#1054;.&#1048;\&#1054;&#1090;&#1095;&#1077;&#1090;&#1099;\2018\3%20&#1082;&#1074;&#1072;&#1088;&#1090;&#1072;&#1083;%202018\&#1050;&#1085;&#1080;&#1075;&#1072;1.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thickness val="0"/>
      <c:spPr>
        <a:noFill/>
        <a:ln>
          <a:noFill/>
        </a:ln>
      </c:spPr>
    </c:sideWall>
    <c:backWall>
      <c:thickness val="0"/>
      <c:spPr>
        <a:noFill/>
        <a:ln>
          <a:noFill/>
        </a:ln>
      </c:spPr>
    </c:backWall>
    <c:plotArea>
      <c:layout>
        <c:manualLayout>
          <c:layoutTarget val="inner"/>
          <c:xMode val="edge"/>
          <c:yMode val="edge"/>
          <c:x val="0.065307333965453823"/>
          <c:y val="0.13664690790055717"/>
          <c:w val="0.90522123558088741"/>
          <c:h val="0.6950075347753385"/>
        </c:manualLayout>
      </c:layout>
      <c:bar3DChart>
        <c:barDir val="col"/>
        <c:grouping val="clustered"/>
        <c:ser>
          <c:idx val="0"/>
          <c:order val="0"/>
          <c:tx>
            <c:strRef>
              <c:f>Лист1!$B$1</c:f>
              <c:strCache>
                <c:ptCount val="1"/>
                <c:pt idx="0">
                  <c:v>3 квартал 2017 год</c:v>
                </c:pt>
              </c:strCache>
            </c:strRef>
          </c:tx>
          <c:spPr>
            <a:solidFill>
              <a:schemeClr val="accent1">
                <a:lumMod val="75000"/>
              </a:schemeClr>
            </a:solidFill>
          </c:spPr>
          <c:dLbls>
            <c:dLbl>
              <c:idx val="0"/>
              <c:layout>
                <c:manualLayout>
                  <c:x val="0.00658751331152909"/>
                  <c:y val="0.19971712544760387"/>
                </c:manualLayout>
              </c:layout>
              <c:showVal val="1"/>
            </c:dLbl>
            <c:dLbl>
              <c:idx val="1"/>
              <c:layout>
                <c:manualLayout>
                  <c:x val="0.010551673120330882"/>
                  <c:y val="0.10927133452408422"/>
                </c:manualLayout>
              </c:layout>
              <c:showVal val="1"/>
            </c:dLbl>
            <c:txPr>
              <a:bodyPr/>
              <a:lstStyle/>
              <a:p>
                <a:pPr>
                  <a:defRPr sz="1000">
                    <a:solidFill>
                      <a:schemeClr val="bg1"/>
                    </a:solidFill>
                    <a:latin typeface="Times New Roman" pitchFamily="18" charset="0"/>
                    <a:cs typeface="Times New Roman" pitchFamily="18" charset="0"/>
                  </a:defRPr>
                </a:pPr>
                <a:endParaRPr lang="ru-RU"/>
              </a:p>
            </c:txPr>
            <c:showVal val="1"/>
          </c:dLbls>
          <c:cat>
            <c:strRef>
              <c:f>Лист1!$A$2:$A$3</c:f>
              <c:strCache>
                <c:ptCount val="2"/>
                <c:pt idx="0">
                  <c:v>Обращения, поступившие через интернет</c:v>
                </c:pt>
                <c:pt idx="1">
                  <c:v>Обращения, поступившие почтовым отправлением и лично</c:v>
                </c:pt>
              </c:strCache>
            </c:strRef>
          </c:cat>
          <c:val>
            <c:numRef>
              <c:f>Лист1!$B$2:$B$3</c:f>
              <c:numCache>
                <c:formatCode>0%</c:formatCode>
                <c:ptCount val="2"/>
                <c:pt idx="0">
                  <c:v>0.74000000000000365</c:v>
                </c:pt>
                <c:pt idx="1">
                  <c:v>0.26</c:v>
                </c:pt>
              </c:numCache>
            </c:numRef>
          </c:val>
        </c:ser>
        <c:ser>
          <c:idx val="1"/>
          <c:order val="1"/>
          <c:tx>
            <c:strRef>
              <c:f>Лист1!$C$1</c:f>
              <c:strCache>
                <c:ptCount val="1"/>
                <c:pt idx="0">
                  <c:v>3 квартал 2018 года</c:v>
                </c:pt>
              </c:strCache>
            </c:strRef>
          </c:tx>
          <c:spPr>
            <a:solidFill>
              <a:schemeClr val="accent2">
                <a:lumMod val="75000"/>
              </a:schemeClr>
            </a:solidFill>
          </c:spPr>
          <c:dLbls>
            <c:dLbl>
              <c:idx val="0"/>
              <c:layout>
                <c:manualLayout>
                  <c:x val="0.01041669489297941"/>
                  <c:y val="0.16806109862437144"/>
                </c:manualLayout>
              </c:layout>
              <c:txPr>
                <a:bodyPr/>
                <a:lstStyle/>
                <a:p>
                  <a:pPr>
                    <a:defRPr sz="1200" b="1">
                      <a:solidFill>
                        <a:schemeClr val="bg1"/>
                      </a:solidFill>
                      <a:latin typeface="Times New Roman" pitchFamily="18" charset="0"/>
                      <a:cs typeface="Times New Roman" pitchFamily="18" charset="0"/>
                    </a:defRPr>
                  </a:pPr>
                  <a:endParaRPr lang="ru-RU"/>
                </a:p>
              </c:txPr>
              <c:showVal val="1"/>
            </c:dLbl>
            <c:dLbl>
              <c:idx val="1"/>
              <c:layout>
                <c:manualLayout>
                  <c:x val="0.017288755135974575"/>
                  <c:y val="0.13604057919726481"/>
                </c:manualLayout>
              </c:layout>
              <c:txPr>
                <a:bodyPr/>
                <a:lstStyle/>
                <a:p>
                  <a:pPr>
                    <a:defRPr sz="1200" b="1">
                      <a:solidFill>
                        <a:schemeClr val="bg1"/>
                      </a:solidFill>
                      <a:latin typeface="Times New Roman" pitchFamily="18" charset="0"/>
                      <a:cs typeface="Times New Roman" pitchFamily="18" charset="0"/>
                    </a:defRPr>
                  </a:pPr>
                  <a:endParaRPr lang="ru-RU"/>
                </a:p>
              </c:txPr>
              <c:showVal val="1"/>
            </c:dLbl>
            <c:txPr>
              <a:bodyPr/>
              <a:lstStyle/>
              <a:p>
                <a:pPr>
                  <a:defRPr sz="1200">
                    <a:solidFill>
                      <a:schemeClr val="bg1"/>
                    </a:solidFill>
                    <a:latin typeface="Times New Roman" pitchFamily="18" charset="0"/>
                    <a:cs typeface="Times New Roman" pitchFamily="18" charset="0"/>
                  </a:defRPr>
                </a:pPr>
                <a:endParaRPr lang="ru-RU"/>
              </a:p>
            </c:txPr>
            <c:showVal val="1"/>
          </c:dLbls>
          <c:cat>
            <c:strRef>
              <c:f>Лист1!$A$2:$A$3</c:f>
              <c:strCache>
                <c:ptCount val="2"/>
                <c:pt idx="0">
                  <c:v>Обращения, поступившие через интернет</c:v>
                </c:pt>
                <c:pt idx="1">
                  <c:v>Обращения, поступившие почтовым отправлением и лично</c:v>
                </c:pt>
              </c:strCache>
            </c:strRef>
          </c:cat>
          <c:val>
            <c:numRef>
              <c:f>Лист1!$C$2:$C$3</c:f>
              <c:numCache>
                <c:formatCode>0%</c:formatCode>
                <c:ptCount val="2"/>
                <c:pt idx="0">
                  <c:v>0.73000000000000065</c:v>
                </c:pt>
                <c:pt idx="1">
                  <c:v>0.27</c:v>
                </c:pt>
              </c:numCache>
            </c:numRef>
          </c:val>
        </c:ser>
        <c:shape val="cylinder"/>
        <c:axId val="120303616"/>
        <c:axId val="120305152"/>
        <c:axId val="0"/>
      </c:bar3DChart>
      <c:catAx>
        <c:axId val="120303616"/>
        <c:scaling>
          <c:orientation val="minMax"/>
        </c:scaling>
        <c:axPos val="b"/>
        <c:tickLblPos val="nextTo"/>
        <c:txPr>
          <a:bodyPr/>
          <a:lstStyle/>
          <a:p>
            <a:pPr>
              <a:defRPr sz="900" b="1">
                <a:latin typeface="Times New Roman" pitchFamily="18" charset="0"/>
                <a:cs typeface="Times New Roman" pitchFamily="18" charset="0"/>
              </a:defRPr>
            </a:pPr>
            <a:endParaRPr lang="ru-RU"/>
          </a:p>
        </c:txPr>
        <c:crossAx val="120305152"/>
        <c:crosses val="autoZero"/>
        <c:auto val="1"/>
        <c:lblAlgn val="ctr"/>
        <c:lblOffset val="100"/>
      </c:catAx>
      <c:valAx>
        <c:axId val="120305152"/>
        <c:scaling>
          <c:orientation val="minMax"/>
        </c:scaling>
        <c:axPos val="l"/>
        <c:majorGridlines>
          <c:spPr>
            <a:ln>
              <a:solidFill>
                <a:schemeClr val="bg1">
                  <a:lumMod val="75000"/>
                </a:schemeClr>
              </a:solidFill>
            </a:ln>
          </c:spPr>
        </c:majorGridlines>
        <c:numFmt formatCode="0%" sourceLinked="1"/>
        <c:tickLblPos val="nextTo"/>
        <c:spPr>
          <a:noFill/>
        </c:spPr>
        <c:txPr>
          <a:bodyPr/>
          <a:lstStyle/>
          <a:p>
            <a:pPr>
              <a:defRPr sz="1000">
                <a:solidFill>
                  <a:schemeClr val="bg1">
                    <a:lumMod val="65000"/>
                  </a:schemeClr>
                </a:solidFill>
              </a:defRPr>
            </a:pPr>
            <a:endParaRPr lang="ru-RU"/>
          </a:p>
        </c:txPr>
        <c:crossAx val="120303616"/>
        <c:crosses val="autoZero"/>
        <c:crossBetween val="between"/>
      </c:valAx>
      <c:spPr>
        <a:noFill/>
        <a:effectLst>
          <a:softEdge rad="635000"/>
        </a:effectLst>
      </c:spPr>
    </c:plotArea>
    <c:legend>
      <c:legendPos val="t"/>
      <c:layout>
        <c:manualLayout>
          <c:xMode val="edge"/>
          <c:yMode val="edge"/>
          <c:x val="0.23382802056806096"/>
          <c:y val="0.0047511333810547835"/>
          <c:w val="0.55712713017456961"/>
          <c:h val="0.094532320482911616"/>
        </c:manualLayout>
      </c:layout>
      <c:txPr>
        <a:bodyPr/>
        <a:lstStyle/>
        <a:p>
          <a:pPr>
            <a:defRPr sz="1100" b="1">
              <a:latin typeface="Times New Roman" pitchFamily="18" charset="0"/>
              <a:cs typeface="Times New Roman" pitchFamily="18" charset="0"/>
            </a:defRPr>
          </a:pPr>
          <a:endParaRPr lang="ru-RU"/>
        </a:p>
      </c:txPr>
    </c:legend>
    <c:plotVisOnly val="1"/>
  </c:chart>
  <c:spPr>
    <a:ln>
      <a:noFill/>
    </a:ln>
  </c:spPr>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view3D>
    <c:plotArea>
      <c:pie3DChart>
        <c:varyColors val="1"/>
        <c:ser>
          <c:idx val="0"/>
          <c:order val="0"/>
          <c:tx>
            <c:strRef>
              <c:f>Лист1!$B$1</c:f>
              <c:strCache>
                <c:ptCount val="1"/>
                <c:pt idx="0">
                  <c:v>Продажи</c:v>
                </c:pt>
              </c:strCache>
            </c:strRef>
          </c:tx>
          <c:explosion val="25"/>
          <c:dPt>
            <c:idx val="0"/>
            <c:spPr>
              <a:solidFill>
                <a:srgbClr val="FFFF00"/>
              </a:solidFill>
            </c:spPr>
          </c:dPt>
          <c:dPt>
            <c:idx val="1"/>
            <c:spPr>
              <a:gradFill rotWithShape="1">
                <a:gsLst>
                  <a:gs pos="0">
                    <a:srgbClr val="4F81BD">
                      <a:lumMod val="75000"/>
                      <a:shade val="30000"/>
                      <a:satMod val="115000"/>
                    </a:srgbClr>
                  </a:gs>
                  <a:gs pos="50000">
                    <a:srgbClr val="4F81BD">
                      <a:lumMod val="75000"/>
                      <a:shade val="67500"/>
                      <a:satMod val="115000"/>
                    </a:srgbClr>
                  </a:gs>
                  <a:gs pos="100000">
                    <a:srgbClr val="4F81BD">
                      <a:lumMod val="75000"/>
                      <a:shade val="100000"/>
                      <a:satMod val="115000"/>
                    </a:srgbClr>
                  </a:gs>
                </a:gsLst>
                <a:lin ang="2700000" scaled="1"/>
              </a:gradFill>
            </c:spPr>
          </c:dPt>
          <c:dPt>
            <c:idx val="2"/>
            <c:spPr>
              <a:solidFill>
                <a:schemeClr val="accent2">
                  <a:lumMod val="75000"/>
                </a:schemeClr>
              </a:solidFill>
            </c:spPr>
          </c:dPt>
          <c:dPt>
            <c:idx val="3"/>
            <c:spPr>
              <a:solidFill>
                <a:srgbClr val="9BBB59">
                  <a:lumMod val="75000"/>
                </a:srgbClr>
              </a:solidFill>
            </c:spPr>
          </c:dPt>
          <c:dLbls>
            <c:dLbl>
              <c:idx val="0"/>
              <c:layout>
                <c:manualLayout>
                  <c:x val="-0.00789313993495782"/>
                  <c:y val="0.0051045325855396421"/>
                </c:manualLayout>
              </c:layout>
              <c:dLblPos val="bestFit"/>
              <c:showVal val="1"/>
            </c:dLbl>
            <c:dLbl>
              <c:idx val="1"/>
              <c:layout>
                <c:manualLayout>
                  <c:x val="-0.079088019677053562"/>
                  <c:y val="-0.34397200349956947"/>
                </c:manualLayout>
              </c:layout>
              <c:txPr>
                <a:bodyPr/>
                <a:lstStyle/>
                <a:p>
                  <a:pPr>
                    <a:defRPr sz="999" b="1">
                      <a:solidFill>
                        <a:schemeClr val="bg1"/>
                      </a:solidFill>
                    </a:defRPr>
                  </a:pPr>
                  <a:endParaRPr lang="ru-RU"/>
                </a:p>
              </c:txPr>
              <c:showVal val="1"/>
            </c:dLbl>
            <c:dLbl>
              <c:idx val="2"/>
              <c:layout>
                <c:manualLayout>
                  <c:x val="-0.019399538106235781"/>
                  <c:y val="0.019088170125659741"/>
                </c:manualLayout>
              </c:layout>
              <c:dLblPos val="bestFit"/>
              <c:showVal val="1"/>
            </c:dLbl>
            <c:dLbl>
              <c:idx val="3"/>
              <c:layout>
                <c:manualLayout>
                  <c:x val="0.046581378139091661"/>
                  <c:y val="-0.043195336779221633"/>
                </c:manualLayout>
              </c:layout>
              <c:showVal val="1"/>
            </c:dLbl>
            <c:txPr>
              <a:bodyPr/>
              <a:lstStyle/>
              <a:p>
                <a:pPr>
                  <a:defRPr sz="999" b="1"/>
                </a:pPr>
                <a:endParaRPr lang="ru-RU"/>
              </a:p>
            </c:txPr>
            <c:showVal val="1"/>
            <c:showLeaderLines val="1"/>
          </c:dLbls>
          <c:cat>
            <c:strRef>
              <c:f>Лист1!$A$2:$A$5</c:f>
              <c:strCache>
                <c:ptCount val="4"/>
                <c:pt idx="0">
                  <c:v>Меры приняты</c:v>
                </c:pt>
                <c:pt idx="1">
                  <c:v>Разъяснено</c:v>
                </c:pt>
                <c:pt idx="2">
                  <c:v>Исполнение находится на  контроле</c:v>
                </c:pt>
                <c:pt idx="3">
                  <c:v>На рассмотрении</c:v>
                </c:pt>
              </c:strCache>
            </c:strRef>
          </c:cat>
          <c:val>
            <c:numRef>
              <c:f>Лист1!$B$2:$B$5</c:f>
              <c:numCache>
                <c:formatCode>0%</c:formatCode>
                <c:ptCount val="4"/>
                <c:pt idx="0">
                  <c:v>0.05</c:v>
                </c:pt>
                <c:pt idx="1">
                  <c:v>0.69000000000000061</c:v>
                </c:pt>
                <c:pt idx="2">
                  <c:v>0.020000000000000011</c:v>
                </c:pt>
                <c:pt idx="3">
                  <c:v>0.24000000000000021</c:v>
                </c:pt>
              </c:numCache>
            </c:numRef>
          </c:val>
        </c:ser>
      </c:pie3DChart>
      <c:spPr>
        <a:noFill/>
        <a:ln w="25364">
          <a:noFill/>
        </a:ln>
      </c:spPr>
    </c:plotArea>
    <c:legend>
      <c:legendPos val="r"/>
      <c:layout>
        <c:manualLayout>
          <c:xMode val="edge"/>
          <c:yMode val="edge"/>
          <c:x val="0.61994686769631724"/>
          <c:y val="0.10397051432400738"/>
          <c:w val="0.33890104507728391"/>
          <c:h val="0.84870125276895136"/>
        </c:manualLayout>
      </c:layout>
      <c:txPr>
        <a:bodyPr/>
        <a:lstStyle/>
        <a:p>
          <a:pPr>
            <a:defRPr sz="899" b="0">
              <a:latin typeface="Times New Roman" pitchFamily="18" charset="0"/>
              <a:cs typeface="Times New Roman" pitchFamily="18" charset="0"/>
            </a:defRPr>
          </a:pPr>
          <a:endParaRPr lang="ru-RU"/>
        </a:p>
      </c:txPr>
    </c:legend>
    <c:plotVisOnly val="1"/>
  </c:chart>
  <c:spPr>
    <a:ln>
      <a:noFill/>
    </a:ln>
  </c:spPr>
  <c:txPr>
    <a:bodyPr/>
    <a:lstStyle/>
    <a:p>
      <a:pPr>
        <a:defRPr sz="1797"/>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040980295118724183"/>
          <c:y val="0.20574720946994976"/>
          <c:w val="0.94071716498391256"/>
          <c:h val="0.60222771634320993"/>
        </c:manualLayout>
      </c:layout>
      <c:bar3DChart>
        <c:barDir val="col"/>
        <c:grouping val="clustered"/>
        <c:ser>
          <c:idx val="0"/>
          <c:order val="0"/>
          <c:tx>
            <c:strRef>
              <c:f>Лист1!$B$1</c:f>
              <c:strCache>
                <c:ptCount val="1"/>
                <c:pt idx="0">
                  <c:v>3 квартал 2017 год</c:v>
                </c:pt>
              </c:strCache>
            </c:strRef>
          </c:tx>
          <c:spPr>
            <a:solidFill>
              <a:srgbClr val="1F497D">
                <a:lumMod val="60000"/>
                <a:lumOff val="40000"/>
              </a:srgbClr>
            </a:solidFill>
          </c:spPr>
          <c:dLbls>
            <c:txPr>
              <a:bodyPr/>
              <a:lstStyle/>
              <a:p>
                <a:pPr>
                  <a:defRPr sz="1000"/>
                </a:pPr>
                <a:endParaRPr lang="ru-RU"/>
              </a:p>
            </c:txPr>
            <c:showVal val="1"/>
          </c:dLbls>
          <c:cat>
            <c:strRef>
              <c:f>Лист1!$A$2:$A$6</c:f>
              <c:strCache>
                <c:ptCount val="5"/>
                <c:pt idx="0">
                  <c:v> Государство, общество</c:v>
                </c:pt>
                <c:pt idx="1">
                  <c:v> Социальная сфера</c:v>
                </c:pt>
                <c:pt idx="2">
                  <c:v> Экономика</c:v>
                </c:pt>
                <c:pt idx="3">
                  <c:v> Оборона, безопасность</c:v>
                </c:pt>
                <c:pt idx="4">
                  <c:v> ЖКХ</c:v>
                </c:pt>
              </c:strCache>
            </c:strRef>
          </c:cat>
          <c:val>
            <c:numRef>
              <c:f>Лист1!$B$2:$B$6</c:f>
              <c:numCache>
                <c:formatCode>0%</c:formatCode>
                <c:ptCount val="5"/>
                <c:pt idx="0">
                  <c:v>0.12000000000000002</c:v>
                </c:pt>
                <c:pt idx="1">
                  <c:v>0.24000000000000021</c:v>
                </c:pt>
                <c:pt idx="2">
                  <c:v>0.32000000000000295</c:v>
                </c:pt>
                <c:pt idx="3">
                  <c:v>0.030000000000000002</c:v>
                </c:pt>
                <c:pt idx="4">
                  <c:v>0.29000000000000031</c:v>
                </c:pt>
              </c:numCache>
            </c:numRef>
          </c:val>
        </c:ser>
        <c:ser>
          <c:idx val="1"/>
          <c:order val="1"/>
          <c:tx>
            <c:strRef>
              <c:f>Лист1!$C$1</c:f>
              <c:strCache>
                <c:ptCount val="1"/>
                <c:pt idx="0">
                  <c:v>3 квартал 2018 год</c:v>
                </c:pt>
              </c:strCache>
            </c:strRef>
          </c:tx>
          <c:spPr>
            <a:solidFill>
              <a:srgbClr val="C0504D">
                <a:lumMod val="75000"/>
              </a:srgbClr>
            </a:solidFill>
          </c:spPr>
          <c:dLbls>
            <c:dLbl>
              <c:idx val="0"/>
              <c:layout>
                <c:manualLayout>
                  <c:x val="0.010752688172043012"/>
                  <c:y val="-0.0064724919093851934"/>
                </c:manualLayout>
              </c:layout>
              <c:showVal val="1"/>
            </c:dLbl>
            <c:dLbl>
              <c:idx val="1"/>
              <c:layout>
                <c:manualLayout>
                  <c:x val="0.018302473729334464"/>
                  <c:y val="-0.015462361122835281"/>
                </c:manualLayout>
              </c:layout>
              <c:showVal val="1"/>
            </c:dLbl>
            <c:dLbl>
              <c:idx val="4"/>
              <c:layout>
                <c:manualLayout>
                  <c:x val="0.01290322580645162"/>
                  <c:y val="0"/>
                </c:manualLayout>
              </c:layout>
              <c:showVal val="1"/>
            </c:dLbl>
            <c:txPr>
              <a:bodyPr/>
              <a:lstStyle/>
              <a:p>
                <a:pPr>
                  <a:defRPr sz="1100" b="1"/>
                </a:pPr>
                <a:endParaRPr lang="ru-RU"/>
              </a:p>
            </c:txPr>
            <c:showVal val="1"/>
          </c:dLbls>
          <c:cat>
            <c:strRef>
              <c:f>Лист1!$A$2:$A$6</c:f>
              <c:strCache>
                <c:ptCount val="5"/>
                <c:pt idx="0">
                  <c:v> Государство, общество</c:v>
                </c:pt>
                <c:pt idx="1">
                  <c:v> Социальная сфера</c:v>
                </c:pt>
                <c:pt idx="2">
                  <c:v> Экономика</c:v>
                </c:pt>
                <c:pt idx="3">
                  <c:v> Оборона, безопасность</c:v>
                </c:pt>
                <c:pt idx="4">
                  <c:v> ЖКХ</c:v>
                </c:pt>
              </c:strCache>
            </c:strRef>
          </c:cat>
          <c:val>
            <c:numRef>
              <c:f>Лист1!$C$2:$C$6</c:f>
              <c:numCache>
                <c:formatCode>0%</c:formatCode>
                <c:ptCount val="5"/>
                <c:pt idx="0">
                  <c:v>0.14</c:v>
                </c:pt>
                <c:pt idx="1">
                  <c:v>0.24000000000000021</c:v>
                </c:pt>
                <c:pt idx="2">
                  <c:v>0.37000000000000038</c:v>
                </c:pt>
                <c:pt idx="3">
                  <c:v>0.040000000000000022</c:v>
                </c:pt>
                <c:pt idx="4">
                  <c:v>0.21000000000000021</c:v>
                </c:pt>
              </c:numCache>
            </c:numRef>
          </c:val>
        </c:ser>
        <c:shape val="cylinder"/>
        <c:axId val="128498304"/>
        <c:axId val="128590208"/>
        <c:axId val="0"/>
      </c:bar3DChart>
      <c:catAx>
        <c:axId val="128498304"/>
        <c:scaling>
          <c:orientation val="minMax"/>
        </c:scaling>
        <c:axPos val="b"/>
        <c:numFmt formatCode="General" sourceLinked="1"/>
        <c:tickLblPos val="nextTo"/>
        <c:txPr>
          <a:bodyPr rot="0" vert="horz"/>
          <a:lstStyle/>
          <a:p>
            <a:pPr>
              <a:defRPr sz="900" b="1">
                <a:latin typeface="Times New Roman" pitchFamily="18" charset="0"/>
                <a:cs typeface="Times New Roman" pitchFamily="18" charset="0"/>
              </a:defRPr>
            </a:pPr>
            <a:endParaRPr lang="ru-RU"/>
          </a:p>
        </c:txPr>
        <c:crossAx val="128590208"/>
        <c:crosses val="autoZero"/>
        <c:auto val="1"/>
        <c:lblAlgn val="ctr"/>
        <c:lblOffset val="100"/>
      </c:catAx>
      <c:valAx>
        <c:axId val="128590208"/>
        <c:scaling>
          <c:orientation val="minMax"/>
        </c:scaling>
        <c:axPos val="l"/>
        <c:majorGridlines>
          <c:spPr>
            <a:ln>
              <a:solidFill>
                <a:schemeClr val="bg1">
                  <a:lumMod val="95000"/>
                </a:schemeClr>
              </a:solidFill>
            </a:ln>
          </c:spPr>
        </c:majorGridlines>
        <c:numFmt formatCode="0%" sourceLinked="1"/>
        <c:tickLblPos val="nextTo"/>
        <c:txPr>
          <a:bodyPr/>
          <a:lstStyle/>
          <a:p>
            <a:pPr>
              <a:defRPr sz="800"/>
            </a:pPr>
            <a:endParaRPr lang="ru-RU"/>
          </a:p>
        </c:txPr>
        <c:crossAx val="128498304"/>
        <c:crosses val="autoZero"/>
        <c:crossBetween val="between"/>
      </c:valAx>
      <c:spPr>
        <a:noFill/>
        <a:ln w="25402">
          <a:noFill/>
        </a:ln>
      </c:spPr>
    </c:plotArea>
    <c:legend>
      <c:legendPos val="t"/>
      <c:txPr>
        <a:bodyPr/>
        <a:lstStyle/>
        <a:p>
          <a:pPr>
            <a:defRPr sz="1200" b="1">
              <a:latin typeface="Times New Roman" pitchFamily="18" charset="0"/>
              <a:cs typeface="Times New Roman" pitchFamily="18" charset="0"/>
            </a:defRPr>
          </a:pPr>
          <a:endParaRPr lang="ru-RU"/>
        </a:p>
      </c:txPr>
    </c:legend>
    <c:plotVisOnly val="1"/>
    <c:dispBlanksAs val="gap"/>
  </c:chart>
  <c:spPr>
    <a:noFill/>
    <a:ln>
      <a:noFill/>
    </a:ln>
  </c:spPr>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41775292161052097"/>
          <c:y val="0.07032029801306286"/>
          <c:w val="0.54809910762714864"/>
          <c:h val="0.870024265834695"/>
        </c:manualLayout>
      </c:layout>
      <c:bar3DChart>
        <c:barDir val="bar"/>
        <c:grouping val="clustered"/>
        <c:ser>
          <c:idx val="0"/>
          <c:order val="0"/>
          <c:tx>
            <c:strRef>
              <c:f>'10.Вопросы ТОП 15'!$B$3</c:f>
              <c:strCache>
                <c:ptCount val="1"/>
                <c:pt idx="0">
                  <c:v>3 квартал 2017 года</c:v>
                </c:pt>
              </c:strCache>
            </c:strRef>
          </c:tx>
          <c:dLbls>
            <c:txPr>
              <a:bodyPr/>
              <a:lstStyle/>
              <a:p>
                <a:pPr>
                  <a:defRPr sz="800"/>
                </a:pPr>
                <a:endParaRPr lang="ru-RU"/>
              </a:p>
            </c:txPr>
            <c:showVal val="1"/>
          </c:dLbls>
          <c:cat>
            <c:strRef>
              <c:f>'10.Вопросы ТОП 15'!$A$4:$A$13</c:f>
              <c:strCache>
                <c:ptCount val="10"/>
                <c:pt idx="0">
                  <c:v>Работа ОИГВО и ОМСУ с обращениями граждан</c:v>
                </c:pt>
                <c:pt idx="1">
                  <c:v>Работа детских дошкольных учреждениях</c:v>
                </c:pt>
                <c:pt idx="2">
                  <c:v> Долевое строительство</c:v>
                </c:pt>
                <c:pt idx="3">
                  <c:v>Градостроительство</c:v>
                </c:pt>
                <c:pt idx="4">
                  <c:v>Улучшение жилищных условий</c:v>
                </c:pt>
                <c:pt idx="5">
                  <c:v>Благоустройство городов и поселков</c:v>
                </c:pt>
                <c:pt idx="6">
                  <c:v> Социальное обеспечение, материальная помощь</c:v>
                </c:pt>
                <c:pt idx="7">
                  <c:v>Здравоохранение</c:v>
                </c:pt>
                <c:pt idx="8">
                  <c:v>Дорожное хозяйство</c:v>
                </c:pt>
                <c:pt idx="9">
                  <c:v>Коммунально-бытовое хозяйство</c:v>
                </c:pt>
              </c:strCache>
            </c:strRef>
          </c:cat>
          <c:val>
            <c:numRef>
              <c:f>'10.Вопросы ТОП 15'!$B$4:$B$13</c:f>
              <c:numCache>
                <c:formatCode>General</c:formatCode>
                <c:ptCount val="10"/>
                <c:pt idx="0">
                  <c:v>77</c:v>
                </c:pt>
                <c:pt idx="1">
                  <c:v>126</c:v>
                </c:pt>
                <c:pt idx="2">
                  <c:v>39</c:v>
                </c:pt>
                <c:pt idx="3">
                  <c:v>12</c:v>
                </c:pt>
                <c:pt idx="4">
                  <c:v>229</c:v>
                </c:pt>
                <c:pt idx="5">
                  <c:v>186</c:v>
                </c:pt>
                <c:pt idx="6">
                  <c:v>172</c:v>
                </c:pt>
                <c:pt idx="7">
                  <c:v>147</c:v>
                </c:pt>
                <c:pt idx="8">
                  <c:v>249</c:v>
                </c:pt>
                <c:pt idx="9">
                  <c:v>473</c:v>
                </c:pt>
              </c:numCache>
            </c:numRef>
          </c:val>
        </c:ser>
        <c:ser>
          <c:idx val="1"/>
          <c:order val="1"/>
          <c:tx>
            <c:strRef>
              <c:f>'10.Вопросы ТОП 15'!$C$3</c:f>
              <c:strCache>
                <c:ptCount val="1"/>
                <c:pt idx="0">
                  <c:v>3 квартал 2018 года</c:v>
                </c:pt>
              </c:strCache>
            </c:strRef>
          </c:tx>
          <c:dLbls>
            <c:dLbl>
              <c:idx val="2"/>
              <c:tx>
                <c:rich>
                  <a:bodyPr/>
                  <a:lstStyle/>
                  <a:p>
                    <a:r>
                      <a:rPr lang="ru-RU"/>
                      <a:t>133</a:t>
                    </a:r>
                    <a:endParaRPr lang="en-US"/>
                  </a:p>
                </c:rich>
              </c:tx>
              <c:showVal val="1"/>
            </c:dLbl>
            <c:dLbl>
              <c:idx val="5"/>
              <c:layout>
                <c:manualLayout>
                  <c:x val="0.0041283930230157908"/>
                  <c:y val="-0.007428040854224746"/>
                </c:manualLayout>
              </c:layout>
              <c:showVal val="1"/>
            </c:dLbl>
            <c:dLbl>
              <c:idx val="6"/>
              <c:layout>
                <c:manualLayout>
                  <c:x val="0.0061925895345236112"/>
                  <c:y val="-0.0037140204271123834"/>
                </c:manualLayout>
              </c:layout>
              <c:showVal val="1"/>
            </c:dLbl>
            <c:dLbl>
              <c:idx val="8"/>
              <c:layout>
                <c:manualLayout>
                  <c:x val="0"/>
                  <c:y val="-0.007428040854224746"/>
                </c:manualLayout>
              </c:layout>
              <c:showVal val="1"/>
            </c:dLbl>
            <c:spPr>
              <a:noFill/>
            </c:spPr>
            <c:txPr>
              <a:bodyPr/>
              <a:lstStyle/>
              <a:p>
                <a:pPr>
                  <a:defRPr b="1">
                    <a:solidFill>
                      <a:schemeClr val="accent2">
                        <a:lumMod val="50000"/>
                      </a:schemeClr>
                    </a:solidFill>
                  </a:defRPr>
                </a:pPr>
                <a:endParaRPr lang="ru-RU"/>
              </a:p>
            </c:txPr>
            <c:showVal val="1"/>
          </c:dLbls>
          <c:cat>
            <c:strRef>
              <c:f>'10.Вопросы ТОП 15'!$A$4:$A$13</c:f>
              <c:strCache>
                <c:ptCount val="10"/>
                <c:pt idx="0">
                  <c:v>Работа ОИГВО и ОМСУ с обращениями граждан</c:v>
                </c:pt>
                <c:pt idx="1">
                  <c:v>Работа детских дошкольных учреждениях</c:v>
                </c:pt>
                <c:pt idx="2">
                  <c:v> Долевое строительство</c:v>
                </c:pt>
                <c:pt idx="3">
                  <c:v>Градостроительство</c:v>
                </c:pt>
                <c:pt idx="4">
                  <c:v>Улучшение жилищных условий</c:v>
                </c:pt>
                <c:pt idx="5">
                  <c:v>Благоустройство городов и поселков</c:v>
                </c:pt>
                <c:pt idx="6">
                  <c:v> Социальное обеспечение, материальная помощь</c:v>
                </c:pt>
                <c:pt idx="7">
                  <c:v>Здравоохранение</c:v>
                </c:pt>
                <c:pt idx="8">
                  <c:v>Дорожное хозяйство</c:v>
                </c:pt>
                <c:pt idx="9">
                  <c:v>Коммунально-бытовое хозяйство</c:v>
                </c:pt>
              </c:strCache>
            </c:strRef>
          </c:cat>
          <c:val>
            <c:numRef>
              <c:f>'10.Вопросы ТОП 15'!$C$4:$C$13</c:f>
              <c:numCache>
                <c:formatCode>General</c:formatCode>
                <c:ptCount val="10"/>
                <c:pt idx="0">
                  <c:v>81</c:v>
                </c:pt>
                <c:pt idx="1">
                  <c:v>90</c:v>
                </c:pt>
                <c:pt idx="2">
                  <c:v>119</c:v>
                </c:pt>
                <c:pt idx="3">
                  <c:v>156</c:v>
                </c:pt>
                <c:pt idx="4">
                  <c:v>156</c:v>
                </c:pt>
                <c:pt idx="5">
                  <c:v>173</c:v>
                </c:pt>
                <c:pt idx="6">
                  <c:v>179</c:v>
                </c:pt>
                <c:pt idx="7">
                  <c:v>194</c:v>
                </c:pt>
                <c:pt idx="8">
                  <c:v>217</c:v>
                </c:pt>
                <c:pt idx="9">
                  <c:v>501</c:v>
                </c:pt>
              </c:numCache>
            </c:numRef>
          </c:val>
        </c:ser>
        <c:shape val="cylinder"/>
        <c:axId val="128615552"/>
        <c:axId val="128617088"/>
        <c:axId val="0"/>
      </c:bar3DChart>
      <c:catAx>
        <c:axId val="128615552"/>
        <c:scaling>
          <c:orientation val="minMax"/>
        </c:scaling>
        <c:axPos val="l"/>
        <c:tickLblPos val="nextTo"/>
        <c:txPr>
          <a:bodyPr/>
          <a:lstStyle/>
          <a:p>
            <a:pPr>
              <a:defRPr sz="900">
                <a:latin typeface="Times New Roman" pitchFamily="18" charset="0"/>
                <a:cs typeface="Times New Roman" pitchFamily="18" charset="0"/>
              </a:defRPr>
            </a:pPr>
            <a:endParaRPr lang="ru-RU"/>
          </a:p>
        </c:txPr>
        <c:crossAx val="128617088"/>
        <c:crosses val="autoZero"/>
        <c:auto val="1"/>
        <c:lblAlgn val="ctr"/>
        <c:lblOffset val="100"/>
      </c:catAx>
      <c:valAx>
        <c:axId val="128617088"/>
        <c:scaling>
          <c:orientation val="minMax"/>
        </c:scaling>
        <c:axPos val="b"/>
        <c:majorGridlines>
          <c:spPr>
            <a:ln>
              <a:solidFill>
                <a:schemeClr val="bg1">
                  <a:lumMod val="85000"/>
                </a:schemeClr>
              </a:solidFill>
            </a:ln>
          </c:spPr>
        </c:majorGridlines>
        <c:numFmt formatCode="General" sourceLinked="1"/>
        <c:tickLblPos val="nextTo"/>
        <c:txPr>
          <a:bodyPr/>
          <a:lstStyle/>
          <a:p>
            <a:pPr>
              <a:defRPr sz="800">
                <a:solidFill>
                  <a:schemeClr val="bg1">
                    <a:lumMod val="50000"/>
                  </a:schemeClr>
                </a:solidFill>
              </a:defRPr>
            </a:pPr>
            <a:endParaRPr lang="ru-RU"/>
          </a:p>
        </c:txPr>
        <c:crossAx val="128615552"/>
        <c:crosses val="autoZero"/>
        <c:crossBetween val="between"/>
      </c:valAx>
    </c:plotArea>
    <c:legend>
      <c:legendPos val="t"/>
      <c:txPr>
        <a:bodyPr/>
        <a:lstStyle/>
        <a:p>
          <a:pPr>
            <a:defRPr sz="1200" b="1">
              <a:latin typeface="Times New Roman" pitchFamily="18" charset="0"/>
              <a:cs typeface="Times New Roman" pitchFamily="18" charset="0"/>
            </a:defRPr>
          </a:pPr>
          <a:endParaRPr lang="ru-RU"/>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070893504567073162"/>
          <c:y val="0.080951728859979546"/>
          <c:w val="0.92246625550407024"/>
          <c:h val="0.55647883145041765"/>
        </c:manualLayout>
      </c:layout>
      <c:bar3DChart>
        <c:barDir val="col"/>
        <c:grouping val="clustered"/>
        <c:ser>
          <c:idx val="0"/>
          <c:order val="0"/>
          <c:tx>
            <c:strRef>
              <c:f>'22.Активность менее 17000'!$B$3</c:f>
              <c:strCache>
                <c:ptCount val="1"/>
                <c:pt idx="0">
                  <c:v>Численность</c:v>
                </c:pt>
              </c:strCache>
            </c:strRef>
          </c:tx>
          <c:cat>
            <c:strRef>
              <c:f>'22.Активность менее 17000'!$A$4:$A$31</c:f>
              <c:strCache>
                <c:ptCount val="28"/>
                <c:pt idx="0">
                  <c:v>Бабушкинский </c:v>
                </c:pt>
                <c:pt idx="1">
                  <c:v>Вожегодский </c:v>
                </c:pt>
                <c:pt idx="2">
                  <c:v>Никольский </c:v>
                </c:pt>
                <c:pt idx="3">
                  <c:v>Сямженский </c:v>
                </c:pt>
                <c:pt idx="4">
                  <c:v>Нюксенский </c:v>
                </c:pt>
                <c:pt idx="5">
                  <c:v>Чагодощенский </c:v>
                </c:pt>
                <c:pt idx="6">
                  <c:v>Великоустюгский </c:v>
                </c:pt>
                <c:pt idx="7">
                  <c:v>Междуреченский </c:v>
                </c:pt>
                <c:pt idx="8">
                  <c:v>Вытегорский </c:v>
                </c:pt>
                <c:pt idx="9">
                  <c:v>Верховажский </c:v>
                </c:pt>
                <c:pt idx="10">
                  <c:v>Усть-Кубинский </c:v>
                </c:pt>
                <c:pt idx="11">
                  <c:v>Тарногский </c:v>
                </c:pt>
                <c:pt idx="12">
                  <c:v>Шекснинский </c:v>
                </c:pt>
                <c:pt idx="13">
                  <c:v>Грязовецкий </c:v>
                </c:pt>
                <c:pt idx="14">
                  <c:v>Кичгородецкий </c:v>
                </c:pt>
                <c:pt idx="15">
                  <c:v>Белозерский </c:v>
                </c:pt>
                <c:pt idx="16">
                  <c:v>Вашкинский </c:v>
                </c:pt>
                <c:pt idx="17">
                  <c:v>Кирилловский </c:v>
                </c:pt>
                <c:pt idx="18">
                  <c:v>Устюженский </c:v>
                </c:pt>
                <c:pt idx="19">
                  <c:v>Череповецкий </c:v>
                </c:pt>
                <c:pt idx="20">
                  <c:v>Тотемский </c:v>
                </c:pt>
                <c:pt idx="21">
                  <c:v>Харовский </c:v>
                </c:pt>
                <c:pt idx="22">
                  <c:v>г.Череповец</c:v>
                </c:pt>
                <c:pt idx="23">
                  <c:v>Кадуйский </c:v>
                </c:pt>
                <c:pt idx="24">
                  <c:v>Сокольский </c:v>
                </c:pt>
                <c:pt idx="25">
                  <c:v>Вологодский </c:v>
                </c:pt>
                <c:pt idx="26">
                  <c:v>г.Вологда</c:v>
                </c:pt>
                <c:pt idx="27">
                  <c:v>Бабаевский </c:v>
                </c:pt>
              </c:strCache>
            </c:strRef>
          </c:cat>
          <c:val>
            <c:numRef>
              <c:f>'22.Активность менее 17000'!$B$4:$B$31</c:f>
            </c:numRef>
          </c:val>
          <c:shape val="box"/>
        </c:ser>
        <c:ser>
          <c:idx val="1"/>
          <c:order val="1"/>
          <c:tx>
            <c:strRef>
              <c:f>'22.Активность менее 17000'!$C$3</c:f>
              <c:strCache>
                <c:ptCount val="1"/>
              </c:strCache>
            </c:strRef>
          </c:tx>
          <c:cat>
            <c:strRef>
              <c:f>'22.Активность менее 17000'!$A$4:$A$31</c:f>
              <c:strCache>
                <c:ptCount val="28"/>
                <c:pt idx="0">
                  <c:v>Бабушкинский </c:v>
                </c:pt>
                <c:pt idx="1">
                  <c:v>Вожегодский </c:v>
                </c:pt>
                <c:pt idx="2">
                  <c:v>Никольский </c:v>
                </c:pt>
                <c:pt idx="3">
                  <c:v>Сямженский </c:v>
                </c:pt>
                <c:pt idx="4">
                  <c:v>Нюксенский </c:v>
                </c:pt>
                <c:pt idx="5">
                  <c:v>Чагодощенский </c:v>
                </c:pt>
                <c:pt idx="6">
                  <c:v>Великоустюгский </c:v>
                </c:pt>
                <c:pt idx="7">
                  <c:v>Междуреченский </c:v>
                </c:pt>
                <c:pt idx="8">
                  <c:v>Вытегорский </c:v>
                </c:pt>
                <c:pt idx="9">
                  <c:v>Верховажский </c:v>
                </c:pt>
                <c:pt idx="10">
                  <c:v>Усть-Кубинский </c:v>
                </c:pt>
                <c:pt idx="11">
                  <c:v>Тарногский </c:v>
                </c:pt>
                <c:pt idx="12">
                  <c:v>Шекснинский </c:v>
                </c:pt>
                <c:pt idx="13">
                  <c:v>Грязовецкий </c:v>
                </c:pt>
                <c:pt idx="14">
                  <c:v>Кичгородецкий </c:v>
                </c:pt>
                <c:pt idx="15">
                  <c:v>Белозерский </c:v>
                </c:pt>
                <c:pt idx="16">
                  <c:v>Вашкинский </c:v>
                </c:pt>
                <c:pt idx="17">
                  <c:v>Кирилловский </c:v>
                </c:pt>
                <c:pt idx="18">
                  <c:v>Устюженский </c:v>
                </c:pt>
                <c:pt idx="19">
                  <c:v>Череповецкий </c:v>
                </c:pt>
                <c:pt idx="20">
                  <c:v>Тотемский </c:v>
                </c:pt>
                <c:pt idx="21">
                  <c:v>Харовский </c:v>
                </c:pt>
                <c:pt idx="22">
                  <c:v>г.Череповец</c:v>
                </c:pt>
                <c:pt idx="23">
                  <c:v>Кадуйский </c:v>
                </c:pt>
                <c:pt idx="24">
                  <c:v>Сокольский </c:v>
                </c:pt>
                <c:pt idx="25">
                  <c:v>Вологодский </c:v>
                </c:pt>
                <c:pt idx="26">
                  <c:v>г.Вологда</c:v>
                </c:pt>
                <c:pt idx="27">
                  <c:v>Бабаевский </c:v>
                </c:pt>
              </c:strCache>
            </c:strRef>
          </c:cat>
          <c:val>
            <c:numRef>
              <c:f>'22.Активность менее 17000'!$C$4:$C$31</c:f>
            </c:numRef>
          </c:val>
          <c:shape val="box"/>
        </c:ser>
        <c:ser>
          <c:idx val="2"/>
          <c:order val="2"/>
          <c:tx>
            <c:strRef>
              <c:f>'22.Активность менее 17000'!$D$3</c:f>
              <c:strCache>
                <c:ptCount val="1"/>
              </c:strCache>
            </c:strRef>
          </c:tx>
          <c:cat>
            <c:strRef>
              <c:f>'22.Активность менее 17000'!$A$4:$A$31</c:f>
              <c:strCache>
                <c:ptCount val="28"/>
                <c:pt idx="0">
                  <c:v>Бабушкинский </c:v>
                </c:pt>
                <c:pt idx="1">
                  <c:v>Вожегодский </c:v>
                </c:pt>
                <c:pt idx="2">
                  <c:v>Никольский </c:v>
                </c:pt>
                <c:pt idx="3">
                  <c:v>Сямженский </c:v>
                </c:pt>
                <c:pt idx="4">
                  <c:v>Нюксенский </c:v>
                </c:pt>
                <c:pt idx="5">
                  <c:v>Чагодощенский </c:v>
                </c:pt>
                <c:pt idx="6">
                  <c:v>Великоустюгский </c:v>
                </c:pt>
                <c:pt idx="7">
                  <c:v>Междуреченский </c:v>
                </c:pt>
                <c:pt idx="8">
                  <c:v>Вытегорский </c:v>
                </c:pt>
                <c:pt idx="9">
                  <c:v>Верховажский </c:v>
                </c:pt>
                <c:pt idx="10">
                  <c:v>Усть-Кубинский </c:v>
                </c:pt>
                <c:pt idx="11">
                  <c:v>Тарногский </c:v>
                </c:pt>
                <c:pt idx="12">
                  <c:v>Шекснинский </c:v>
                </c:pt>
                <c:pt idx="13">
                  <c:v>Грязовецкий </c:v>
                </c:pt>
                <c:pt idx="14">
                  <c:v>Кичгородецкий </c:v>
                </c:pt>
                <c:pt idx="15">
                  <c:v>Белозерский </c:v>
                </c:pt>
                <c:pt idx="16">
                  <c:v>Вашкинский </c:v>
                </c:pt>
                <c:pt idx="17">
                  <c:v>Кирилловский </c:v>
                </c:pt>
                <c:pt idx="18">
                  <c:v>Устюженский </c:v>
                </c:pt>
                <c:pt idx="19">
                  <c:v>Череповецкий </c:v>
                </c:pt>
                <c:pt idx="20">
                  <c:v>Тотемский </c:v>
                </c:pt>
                <c:pt idx="21">
                  <c:v>Харовский </c:v>
                </c:pt>
                <c:pt idx="22">
                  <c:v>г.Череповец</c:v>
                </c:pt>
                <c:pt idx="23">
                  <c:v>Кадуйский </c:v>
                </c:pt>
                <c:pt idx="24">
                  <c:v>Сокольский </c:v>
                </c:pt>
                <c:pt idx="25">
                  <c:v>Вологодский </c:v>
                </c:pt>
                <c:pt idx="26">
                  <c:v>г.Вологда</c:v>
                </c:pt>
                <c:pt idx="27">
                  <c:v>Бабаевский </c:v>
                </c:pt>
              </c:strCache>
            </c:strRef>
          </c:cat>
          <c:val>
            <c:numRef>
              <c:f>'22.Активность менее 17000'!$D$4:$D$31</c:f>
            </c:numRef>
          </c:val>
          <c:shape val="box"/>
        </c:ser>
        <c:ser>
          <c:idx val="3"/>
          <c:order val="3"/>
          <c:tx>
            <c:strRef>
              <c:f>'22.Активность менее 17000'!$E$3</c:f>
              <c:strCache>
                <c:ptCount val="1"/>
                <c:pt idx="0">
                  <c:v>Кол-во обращений</c:v>
                </c:pt>
              </c:strCache>
            </c:strRef>
          </c:tx>
          <c:cat>
            <c:strRef>
              <c:f>'22.Активность менее 17000'!$A$4:$A$31</c:f>
              <c:strCache>
                <c:ptCount val="28"/>
                <c:pt idx="0">
                  <c:v>Бабушкинский </c:v>
                </c:pt>
                <c:pt idx="1">
                  <c:v>Вожегодский </c:v>
                </c:pt>
                <c:pt idx="2">
                  <c:v>Никольский </c:v>
                </c:pt>
                <c:pt idx="3">
                  <c:v>Сямженский </c:v>
                </c:pt>
                <c:pt idx="4">
                  <c:v>Нюксенский </c:v>
                </c:pt>
                <c:pt idx="5">
                  <c:v>Чагодощенский </c:v>
                </c:pt>
                <c:pt idx="6">
                  <c:v>Великоустюгский </c:v>
                </c:pt>
                <c:pt idx="7">
                  <c:v>Междуреченский </c:v>
                </c:pt>
                <c:pt idx="8">
                  <c:v>Вытегорский </c:v>
                </c:pt>
                <c:pt idx="9">
                  <c:v>Верховажский </c:v>
                </c:pt>
                <c:pt idx="10">
                  <c:v>Усть-Кубинский </c:v>
                </c:pt>
                <c:pt idx="11">
                  <c:v>Тарногский </c:v>
                </c:pt>
                <c:pt idx="12">
                  <c:v>Шекснинский </c:v>
                </c:pt>
                <c:pt idx="13">
                  <c:v>Грязовецкий </c:v>
                </c:pt>
                <c:pt idx="14">
                  <c:v>Кичгородецкий </c:v>
                </c:pt>
                <c:pt idx="15">
                  <c:v>Белозерский </c:v>
                </c:pt>
                <c:pt idx="16">
                  <c:v>Вашкинский </c:v>
                </c:pt>
                <c:pt idx="17">
                  <c:v>Кирилловский </c:v>
                </c:pt>
                <c:pt idx="18">
                  <c:v>Устюженский </c:v>
                </c:pt>
                <c:pt idx="19">
                  <c:v>Череповецкий </c:v>
                </c:pt>
                <c:pt idx="20">
                  <c:v>Тотемский </c:v>
                </c:pt>
                <c:pt idx="21">
                  <c:v>Харовский </c:v>
                </c:pt>
                <c:pt idx="22">
                  <c:v>г.Череповец</c:v>
                </c:pt>
                <c:pt idx="23">
                  <c:v>Кадуйский </c:v>
                </c:pt>
                <c:pt idx="24">
                  <c:v>Сокольский </c:v>
                </c:pt>
                <c:pt idx="25">
                  <c:v>Вологодский </c:v>
                </c:pt>
                <c:pt idx="26">
                  <c:v>г.Вологда</c:v>
                </c:pt>
                <c:pt idx="27">
                  <c:v>Бабаевский </c:v>
                </c:pt>
              </c:strCache>
            </c:strRef>
          </c:cat>
          <c:val>
            <c:numRef>
              <c:f>'22.Активность менее 17000'!$E$4:$E$31</c:f>
            </c:numRef>
          </c:val>
          <c:shape val="box"/>
        </c:ser>
        <c:ser>
          <c:idx val="4"/>
          <c:order val="4"/>
          <c:tx>
            <c:strRef>
              <c:f>'22.Активность менее 17000'!$F$3</c:f>
              <c:strCache>
                <c:ptCount val="1"/>
                <c:pt idx="0">
                  <c:v>3 квартал 2017 год</c:v>
                </c:pt>
              </c:strCache>
            </c:strRef>
          </c:tx>
          <c:spPr>
            <a:solidFill>
              <a:schemeClr val="accent2">
                <a:lumMod val="40000"/>
                <a:lumOff val="60000"/>
              </a:schemeClr>
            </a:solidFill>
          </c:spPr>
          <c:cat>
            <c:strRef>
              <c:f>'22.Активность менее 17000'!$A$4:$A$31</c:f>
              <c:strCache>
                <c:ptCount val="28"/>
                <c:pt idx="0">
                  <c:v>Бабушкинский </c:v>
                </c:pt>
                <c:pt idx="1">
                  <c:v>Вожегодский </c:v>
                </c:pt>
                <c:pt idx="2">
                  <c:v>Никольский </c:v>
                </c:pt>
                <c:pt idx="3">
                  <c:v>Сямженский </c:v>
                </c:pt>
                <c:pt idx="4">
                  <c:v>Нюксенский </c:v>
                </c:pt>
                <c:pt idx="5">
                  <c:v>Чагодощенский </c:v>
                </c:pt>
                <c:pt idx="6">
                  <c:v>Великоустюгский </c:v>
                </c:pt>
                <c:pt idx="7">
                  <c:v>Междуреченский </c:v>
                </c:pt>
                <c:pt idx="8">
                  <c:v>Вытегорский </c:v>
                </c:pt>
                <c:pt idx="9">
                  <c:v>Верховажский </c:v>
                </c:pt>
                <c:pt idx="10">
                  <c:v>Усть-Кубинский </c:v>
                </c:pt>
                <c:pt idx="11">
                  <c:v>Тарногский </c:v>
                </c:pt>
                <c:pt idx="12">
                  <c:v>Шекснинский </c:v>
                </c:pt>
                <c:pt idx="13">
                  <c:v>Грязовецкий </c:v>
                </c:pt>
                <c:pt idx="14">
                  <c:v>Кичгородецкий </c:v>
                </c:pt>
                <c:pt idx="15">
                  <c:v>Белозерский </c:v>
                </c:pt>
                <c:pt idx="16">
                  <c:v>Вашкинский </c:v>
                </c:pt>
                <c:pt idx="17">
                  <c:v>Кирилловский </c:v>
                </c:pt>
                <c:pt idx="18">
                  <c:v>Устюженский </c:v>
                </c:pt>
                <c:pt idx="19">
                  <c:v>Череповецкий </c:v>
                </c:pt>
                <c:pt idx="20">
                  <c:v>Тотемский </c:v>
                </c:pt>
                <c:pt idx="21">
                  <c:v>Харовский </c:v>
                </c:pt>
                <c:pt idx="22">
                  <c:v>г.Череповец</c:v>
                </c:pt>
                <c:pt idx="23">
                  <c:v>Кадуйский </c:v>
                </c:pt>
                <c:pt idx="24">
                  <c:v>Сокольский </c:v>
                </c:pt>
                <c:pt idx="25">
                  <c:v>Вологодский </c:v>
                </c:pt>
                <c:pt idx="26">
                  <c:v>г.Вологда</c:v>
                </c:pt>
                <c:pt idx="27">
                  <c:v>Бабаевский </c:v>
                </c:pt>
              </c:strCache>
            </c:strRef>
          </c:cat>
          <c:val>
            <c:numRef>
              <c:f>'22.Активность менее 17000'!$F$4:$F$31</c:f>
              <c:numCache>
                <c:formatCode>General</c:formatCode>
                <c:ptCount val="28"/>
                <c:pt idx="0">
                  <c:v>0.67000000000000526</c:v>
                </c:pt>
                <c:pt idx="1">
                  <c:v>0.8</c:v>
                </c:pt>
                <c:pt idx="2">
                  <c:v>1.28</c:v>
                </c:pt>
                <c:pt idx="3">
                  <c:v>1.09</c:v>
                </c:pt>
                <c:pt idx="4">
                  <c:v>0.79</c:v>
                </c:pt>
                <c:pt idx="5">
                  <c:v>1.27</c:v>
                </c:pt>
                <c:pt idx="6">
                  <c:v>1.03</c:v>
                </c:pt>
                <c:pt idx="7">
                  <c:v>3.02</c:v>
                </c:pt>
                <c:pt idx="8">
                  <c:v>1.8900000000000001</c:v>
                </c:pt>
                <c:pt idx="9">
                  <c:v>1.9000000000000001</c:v>
                </c:pt>
                <c:pt idx="10">
                  <c:v>1.1399999999999908</c:v>
                </c:pt>
                <c:pt idx="11">
                  <c:v>1.37</c:v>
                </c:pt>
                <c:pt idx="12">
                  <c:v>1.26</c:v>
                </c:pt>
                <c:pt idx="13">
                  <c:v>0.99</c:v>
                </c:pt>
                <c:pt idx="14">
                  <c:v>2.19</c:v>
                </c:pt>
                <c:pt idx="15">
                  <c:v>2.98</c:v>
                </c:pt>
                <c:pt idx="16">
                  <c:v>1.42</c:v>
                </c:pt>
                <c:pt idx="17">
                  <c:v>0.79</c:v>
                </c:pt>
                <c:pt idx="18">
                  <c:v>1.6700000000000022</c:v>
                </c:pt>
                <c:pt idx="19">
                  <c:v>1.61</c:v>
                </c:pt>
                <c:pt idx="20">
                  <c:v>0.78</c:v>
                </c:pt>
                <c:pt idx="21">
                  <c:v>2.3</c:v>
                </c:pt>
                <c:pt idx="22">
                  <c:v>1.7</c:v>
                </c:pt>
                <c:pt idx="23">
                  <c:v>2.11</c:v>
                </c:pt>
                <c:pt idx="24">
                  <c:v>2.8699999999999997</c:v>
                </c:pt>
                <c:pt idx="25">
                  <c:v>2.61</c:v>
                </c:pt>
                <c:pt idx="26">
                  <c:v>2.3099999999999987</c:v>
                </c:pt>
                <c:pt idx="27">
                  <c:v>1.1399999999999908</c:v>
                </c:pt>
              </c:numCache>
            </c:numRef>
          </c:val>
        </c:ser>
        <c:ser>
          <c:idx val="5"/>
          <c:order val="5"/>
          <c:tx>
            <c:strRef>
              <c:f>'22.Активность менее 17000'!$G$3</c:f>
              <c:strCache>
                <c:ptCount val="1"/>
                <c:pt idx="0">
                  <c:v>3 квартал 2018 год</c:v>
                </c:pt>
              </c:strCache>
            </c:strRef>
          </c:tx>
          <c:spPr>
            <a:solidFill>
              <a:schemeClr val="accent2">
                <a:lumMod val="75000"/>
              </a:schemeClr>
            </a:solidFill>
          </c:spPr>
          <c:cat>
            <c:strRef>
              <c:f>'22.Активность менее 17000'!$A$4:$A$31</c:f>
              <c:strCache>
                <c:ptCount val="28"/>
                <c:pt idx="0">
                  <c:v>Бабушкинский </c:v>
                </c:pt>
                <c:pt idx="1">
                  <c:v>Вожегодский </c:v>
                </c:pt>
                <c:pt idx="2">
                  <c:v>Никольский </c:v>
                </c:pt>
                <c:pt idx="3">
                  <c:v>Сямженский </c:v>
                </c:pt>
                <c:pt idx="4">
                  <c:v>Нюксенский </c:v>
                </c:pt>
                <c:pt idx="5">
                  <c:v>Чагодощенский </c:v>
                </c:pt>
                <c:pt idx="6">
                  <c:v>Великоустюгский </c:v>
                </c:pt>
                <c:pt idx="7">
                  <c:v>Междуреченский </c:v>
                </c:pt>
                <c:pt idx="8">
                  <c:v>Вытегорский </c:v>
                </c:pt>
                <c:pt idx="9">
                  <c:v>Верховажский </c:v>
                </c:pt>
                <c:pt idx="10">
                  <c:v>Усть-Кубинский </c:v>
                </c:pt>
                <c:pt idx="11">
                  <c:v>Тарногский </c:v>
                </c:pt>
                <c:pt idx="12">
                  <c:v>Шекснинский </c:v>
                </c:pt>
                <c:pt idx="13">
                  <c:v>Грязовецкий </c:v>
                </c:pt>
                <c:pt idx="14">
                  <c:v>Кичгородецкий </c:v>
                </c:pt>
                <c:pt idx="15">
                  <c:v>Белозерский </c:v>
                </c:pt>
                <c:pt idx="16">
                  <c:v>Вашкинский </c:v>
                </c:pt>
                <c:pt idx="17">
                  <c:v>Кирилловский </c:v>
                </c:pt>
                <c:pt idx="18">
                  <c:v>Устюженский </c:v>
                </c:pt>
                <c:pt idx="19">
                  <c:v>Череповецкий </c:v>
                </c:pt>
                <c:pt idx="20">
                  <c:v>Тотемский </c:v>
                </c:pt>
                <c:pt idx="21">
                  <c:v>Харовский </c:v>
                </c:pt>
                <c:pt idx="22">
                  <c:v>г.Череповец</c:v>
                </c:pt>
                <c:pt idx="23">
                  <c:v>Кадуйский </c:v>
                </c:pt>
                <c:pt idx="24">
                  <c:v>Сокольский </c:v>
                </c:pt>
                <c:pt idx="25">
                  <c:v>Вологодский </c:v>
                </c:pt>
                <c:pt idx="26">
                  <c:v>г.Вологда</c:v>
                </c:pt>
                <c:pt idx="27">
                  <c:v>Бабаевский </c:v>
                </c:pt>
              </c:strCache>
            </c:strRef>
          </c:cat>
          <c:val>
            <c:numRef>
              <c:f>'22.Активность менее 17000'!$G$4:$G$31</c:f>
              <c:numCache>
                <c:formatCode>General</c:formatCode>
                <c:ptCount val="28"/>
                <c:pt idx="0">
                  <c:v>0.33000000000000257</c:v>
                </c:pt>
                <c:pt idx="1">
                  <c:v>0.53</c:v>
                </c:pt>
                <c:pt idx="2">
                  <c:v>0.68</c:v>
                </c:pt>
                <c:pt idx="3">
                  <c:v>0.72000000000000064</c:v>
                </c:pt>
                <c:pt idx="4">
                  <c:v>0.91</c:v>
                </c:pt>
                <c:pt idx="5">
                  <c:v>1.03</c:v>
                </c:pt>
                <c:pt idx="6">
                  <c:v>1.05</c:v>
                </c:pt>
                <c:pt idx="7">
                  <c:v>1.06</c:v>
                </c:pt>
                <c:pt idx="8">
                  <c:v>1.12</c:v>
                </c:pt>
                <c:pt idx="9">
                  <c:v>1.1399999999999908</c:v>
                </c:pt>
                <c:pt idx="10">
                  <c:v>1.26</c:v>
                </c:pt>
                <c:pt idx="11">
                  <c:v>1.29</c:v>
                </c:pt>
                <c:pt idx="12">
                  <c:v>1.35</c:v>
                </c:pt>
                <c:pt idx="13">
                  <c:v>1.3900000000000001</c:v>
                </c:pt>
                <c:pt idx="14">
                  <c:v>1.4</c:v>
                </c:pt>
                <c:pt idx="15">
                  <c:v>1.49</c:v>
                </c:pt>
                <c:pt idx="16">
                  <c:v>1.56</c:v>
                </c:pt>
                <c:pt idx="17">
                  <c:v>1.58</c:v>
                </c:pt>
                <c:pt idx="18">
                  <c:v>1.6700000000000022</c:v>
                </c:pt>
                <c:pt idx="19">
                  <c:v>1.6900000000000082</c:v>
                </c:pt>
                <c:pt idx="20">
                  <c:v>1.74</c:v>
                </c:pt>
                <c:pt idx="21">
                  <c:v>2.03</c:v>
                </c:pt>
                <c:pt idx="22">
                  <c:v>2.05</c:v>
                </c:pt>
                <c:pt idx="23">
                  <c:v>2.11</c:v>
                </c:pt>
                <c:pt idx="24">
                  <c:v>2.36</c:v>
                </c:pt>
                <c:pt idx="25">
                  <c:v>2.5</c:v>
                </c:pt>
                <c:pt idx="26">
                  <c:v>2.62</c:v>
                </c:pt>
                <c:pt idx="27">
                  <c:v>2.64</c:v>
                </c:pt>
              </c:numCache>
            </c:numRef>
          </c:val>
        </c:ser>
        <c:shape val="cylinder"/>
        <c:axId val="128779008"/>
        <c:axId val="128780544"/>
        <c:axId val="0"/>
      </c:bar3DChart>
      <c:catAx>
        <c:axId val="128779008"/>
        <c:scaling>
          <c:orientation val="minMax"/>
        </c:scaling>
        <c:axPos val="b"/>
        <c:tickLblPos val="nextTo"/>
        <c:txPr>
          <a:bodyPr/>
          <a:lstStyle/>
          <a:p>
            <a:pPr>
              <a:defRPr sz="800">
                <a:latin typeface="Times New Roman" pitchFamily="18" charset="0"/>
                <a:cs typeface="Times New Roman" pitchFamily="18" charset="0"/>
              </a:defRPr>
            </a:pPr>
            <a:endParaRPr lang="ru-RU"/>
          </a:p>
        </c:txPr>
        <c:crossAx val="128780544"/>
        <c:crosses val="autoZero"/>
        <c:auto val="1"/>
        <c:lblAlgn val="ctr"/>
        <c:lblOffset val="100"/>
      </c:catAx>
      <c:valAx>
        <c:axId val="128780544"/>
        <c:scaling>
          <c:orientation val="minMax"/>
        </c:scaling>
        <c:axPos val="l"/>
        <c:majorGridlines>
          <c:spPr>
            <a:ln>
              <a:solidFill>
                <a:schemeClr val="bg1">
                  <a:lumMod val="85000"/>
                </a:schemeClr>
              </a:solidFill>
            </a:ln>
          </c:spPr>
        </c:majorGridlines>
        <c:numFmt formatCode="General" sourceLinked="1"/>
        <c:tickLblPos val="nextTo"/>
        <c:txPr>
          <a:bodyPr/>
          <a:lstStyle/>
          <a:p>
            <a:pPr>
              <a:defRPr sz="800">
                <a:solidFill>
                  <a:schemeClr val="bg1">
                    <a:lumMod val="65000"/>
                  </a:schemeClr>
                </a:solidFill>
              </a:defRPr>
            </a:pPr>
            <a:endParaRPr lang="ru-RU"/>
          </a:p>
        </c:txPr>
        <c:crossAx val="128779008"/>
        <c:crosses val="autoZero"/>
        <c:crossBetween val="between"/>
      </c:valAx>
    </c:plotArea>
    <c:legend>
      <c:legendPos val="t"/>
      <c:layout>
        <c:manualLayout>
          <c:xMode val="edge"/>
          <c:yMode val="edge"/>
          <c:x val="0.29664322823844552"/>
          <c:y val="0.035789113317357082"/>
          <c:w val="0.41037124994728252"/>
          <c:h val="0.083602362204725264"/>
        </c:manualLayout>
      </c:layout>
      <c:txPr>
        <a:bodyPr/>
        <a:lstStyle/>
        <a:p>
          <a:pPr>
            <a:defRPr sz="1000" b="1">
              <a:latin typeface="Times New Roman" pitchFamily="18" charset="0"/>
              <a:cs typeface="Times New Roman" pitchFamily="18" charset="0"/>
            </a:defRPr>
          </a:pPr>
          <a:endParaRPr lang="ru-RU"/>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30503034254476152"/>
          <c:y val="0.032206994886884811"/>
          <c:w val="0.53032571565496989"/>
          <c:h val="0.91903967886367588"/>
        </c:manualLayout>
      </c:layout>
      <c:bar3DChart>
        <c:barDir val="bar"/>
        <c:grouping val="clustered"/>
        <c:ser>
          <c:idx val="0"/>
          <c:order val="0"/>
          <c:tx>
            <c:strRef>
              <c:f>'12.Обращений по районам'!$B$3</c:f>
              <c:strCache>
                <c:ptCount val="1"/>
                <c:pt idx="0">
                  <c:v>3 квартал 2017 года</c:v>
                </c:pt>
              </c:strCache>
            </c:strRef>
          </c:tx>
          <c:dLbls>
            <c:dLbl>
              <c:idx val="0"/>
              <c:layout>
                <c:manualLayout>
                  <c:x val="0.0084925690021231768"/>
                  <c:y val="0.00461361014994234"/>
                </c:manualLayout>
              </c:layout>
              <c:showVal val="1"/>
            </c:dLbl>
            <c:dLbl>
              <c:idx val="1"/>
              <c:layout>
                <c:manualLayout>
                  <c:x val="0"/>
                  <c:y val="0.006920415224913495"/>
                </c:manualLayout>
              </c:layout>
              <c:showVal val="1"/>
            </c:dLbl>
            <c:dLbl>
              <c:idx val="2"/>
              <c:layout>
                <c:manualLayout>
                  <c:x val="0"/>
                  <c:y val="0.00461361014994234"/>
                </c:manualLayout>
              </c:layout>
              <c:showVal val="1"/>
            </c:dLbl>
            <c:dLbl>
              <c:idx val="4"/>
              <c:layout>
                <c:manualLayout>
                  <c:x val="0.0084925690021231768"/>
                  <c:y val="0"/>
                </c:manualLayout>
              </c:layout>
              <c:showVal val="1"/>
            </c:dLbl>
            <c:dLbl>
              <c:idx val="7"/>
              <c:layout>
                <c:manualLayout>
                  <c:x val="0.0084925690021231768"/>
                  <c:y val="0.0023068050749711637"/>
                </c:manualLayout>
              </c:layout>
              <c:showVal val="1"/>
            </c:dLbl>
            <c:dLbl>
              <c:idx val="8"/>
              <c:layout>
                <c:manualLayout>
                  <c:x val="0.005661712668082095"/>
                  <c:y val="0.00692041522491359"/>
                </c:manualLayout>
              </c:layout>
              <c:showVal val="1"/>
            </c:dLbl>
            <c:dLbl>
              <c:idx val="10"/>
              <c:layout>
                <c:manualLayout>
                  <c:x val="0.0084925690021231768"/>
                  <c:y val="0.0023068050749711637"/>
                </c:manualLayout>
              </c:layout>
              <c:showVal val="1"/>
            </c:dLbl>
            <c:dLbl>
              <c:idx val="12"/>
              <c:layout>
                <c:manualLayout>
                  <c:x val="0.01132342533616439"/>
                  <c:y val="0"/>
                </c:manualLayout>
              </c:layout>
              <c:showVal val="1"/>
            </c:dLbl>
            <c:dLbl>
              <c:idx val="19"/>
              <c:layout>
                <c:manualLayout>
                  <c:x val="0.005661712668082095"/>
                  <c:y val="0.0023068050749711637"/>
                </c:manualLayout>
              </c:layout>
              <c:showVal val="1"/>
            </c:dLbl>
            <c:dLbl>
              <c:idx val="20"/>
              <c:layout>
                <c:manualLayout>
                  <c:x val="0.0084925690021231768"/>
                  <c:y val="0.0023068050749711637"/>
                </c:manualLayout>
              </c:layout>
              <c:showVal val="1"/>
            </c:dLbl>
            <c:dLbl>
              <c:idx val="23"/>
              <c:layout>
                <c:manualLayout>
                  <c:x val="0"/>
                  <c:y val="0.006920415224913495"/>
                </c:manualLayout>
              </c:layout>
              <c:showVal val="1"/>
            </c:dLbl>
            <c:dLbl>
              <c:idx val="24"/>
              <c:layout>
                <c:manualLayout>
                  <c:x val="0.005661712668082095"/>
                  <c:y val="0.0092272202998846548"/>
                </c:manualLayout>
              </c:layout>
              <c:showVal val="1"/>
            </c:dLbl>
            <c:txPr>
              <a:bodyPr/>
              <a:lstStyle/>
              <a:p>
                <a:pPr>
                  <a:defRPr sz="700"/>
                </a:pPr>
                <a:endParaRPr lang="ru-RU"/>
              </a:p>
            </c:txPr>
            <c:showVal val="1"/>
          </c:dLbls>
          <c:cat>
            <c:strRef>
              <c:f>'12.Обращений по районам'!$A$4:$A$31</c:f>
              <c:strCache>
                <c:ptCount val="28"/>
                <c:pt idx="0">
                  <c:v>Бабушкинский </c:v>
                </c:pt>
                <c:pt idx="1">
                  <c:v>Междуреченский </c:v>
                </c:pt>
                <c:pt idx="2">
                  <c:v>Сямженский </c:v>
                </c:pt>
                <c:pt idx="3">
                  <c:v>Вожегодский </c:v>
                </c:pt>
                <c:pt idx="4">
                  <c:v>Нюксенский </c:v>
                </c:pt>
                <c:pt idx="5">
                  <c:v>Усть-Кубинский </c:v>
                </c:pt>
                <c:pt idx="6">
                  <c:v>Вашкинский </c:v>
                </c:pt>
                <c:pt idx="7">
                  <c:v>Чагодощенский </c:v>
                </c:pt>
                <c:pt idx="8">
                  <c:v>Никольский </c:v>
                </c:pt>
                <c:pt idx="9">
                  <c:v>Верховажский </c:v>
                </c:pt>
                <c:pt idx="10">
                  <c:v>Тарногский </c:v>
                </c:pt>
                <c:pt idx="11">
                  <c:v>Белозерский </c:v>
                </c:pt>
                <c:pt idx="12">
                  <c:v>Кичгородецкий </c:v>
                </c:pt>
                <c:pt idx="13">
                  <c:v>Кирилловский </c:v>
                </c:pt>
                <c:pt idx="14">
                  <c:v>Вытегорский </c:v>
                </c:pt>
                <c:pt idx="15">
                  <c:v>Устюженский </c:v>
                </c:pt>
                <c:pt idx="16">
                  <c:v>Харовский </c:v>
                </c:pt>
                <c:pt idx="17">
                  <c:v>Кадуйский </c:v>
                </c:pt>
                <c:pt idx="18">
                  <c:v>Тотемский </c:v>
                </c:pt>
                <c:pt idx="19">
                  <c:v>Шекснинский </c:v>
                </c:pt>
                <c:pt idx="20">
                  <c:v>Грязовецкий </c:v>
                </c:pt>
                <c:pt idx="21">
                  <c:v>Бабаевский </c:v>
                </c:pt>
                <c:pt idx="22">
                  <c:v>Великоустюгский </c:v>
                </c:pt>
                <c:pt idx="23">
                  <c:v>Череповецкий </c:v>
                </c:pt>
                <c:pt idx="24">
                  <c:v>Сокольский </c:v>
                </c:pt>
                <c:pt idx="25">
                  <c:v>Вологодский </c:v>
                </c:pt>
                <c:pt idx="26">
                  <c:v>г.Череповец</c:v>
                </c:pt>
                <c:pt idx="27">
                  <c:v>г.Вологда</c:v>
                </c:pt>
              </c:strCache>
            </c:strRef>
          </c:cat>
          <c:val>
            <c:numRef>
              <c:f>'12.Обращений по районам'!$B$4:$B$31</c:f>
              <c:numCache>
                <c:formatCode>General</c:formatCode>
                <c:ptCount val="28"/>
                <c:pt idx="0">
                  <c:v>8</c:v>
                </c:pt>
                <c:pt idx="1">
                  <c:v>17</c:v>
                </c:pt>
                <c:pt idx="2">
                  <c:v>9</c:v>
                </c:pt>
                <c:pt idx="3">
                  <c:v>12</c:v>
                </c:pt>
                <c:pt idx="4">
                  <c:v>7</c:v>
                </c:pt>
                <c:pt idx="5">
                  <c:v>9</c:v>
                </c:pt>
                <c:pt idx="6">
                  <c:v>10</c:v>
                </c:pt>
                <c:pt idx="7">
                  <c:v>16</c:v>
                </c:pt>
                <c:pt idx="8">
                  <c:v>26</c:v>
                </c:pt>
                <c:pt idx="9">
                  <c:v>25</c:v>
                </c:pt>
                <c:pt idx="10">
                  <c:v>16</c:v>
                </c:pt>
                <c:pt idx="11">
                  <c:v>46</c:v>
                </c:pt>
                <c:pt idx="12">
                  <c:v>36</c:v>
                </c:pt>
                <c:pt idx="13">
                  <c:v>12</c:v>
                </c:pt>
                <c:pt idx="14">
                  <c:v>47</c:v>
                </c:pt>
                <c:pt idx="15">
                  <c:v>29</c:v>
                </c:pt>
                <c:pt idx="16">
                  <c:v>34</c:v>
                </c:pt>
                <c:pt idx="17">
                  <c:v>36</c:v>
                </c:pt>
                <c:pt idx="18">
                  <c:v>18</c:v>
                </c:pt>
                <c:pt idx="19">
                  <c:v>42</c:v>
                </c:pt>
                <c:pt idx="20">
                  <c:v>33</c:v>
                </c:pt>
                <c:pt idx="21">
                  <c:v>23</c:v>
                </c:pt>
                <c:pt idx="22">
                  <c:v>57</c:v>
                </c:pt>
                <c:pt idx="23">
                  <c:v>64</c:v>
                </c:pt>
                <c:pt idx="24">
                  <c:v>142</c:v>
                </c:pt>
                <c:pt idx="25">
                  <c:v>137</c:v>
                </c:pt>
                <c:pt idx="26">
                  <c:v>544</c:v>
                </c:pt>
                <c:pt idx="27">
                  <c:v>742</c:v>
                </c:pt>
              </c:numCache>
            </c:numRef>
          </c:val>
        </c:ser>
        <c:ser>
          <c:idx val="1"/>
          <c:order val="1"/>
          <c:tx>
            <c:strRef>
              <c:f>'12.Обращений по районам'!$C$3</c:f>
              <c:strCache>
                <c:ptCount val="1"/>
                <c:pt idx="0">
                  <c:v>3 квартал 2018 год</c:v>
                </c:pt>
              </c:strCache>
            </c:strRef>
          </c:tx>
          <c:dLbls>
            <c:txPr>
              <a:bodyPr/>
              <a:lstStyle/>
              <a:p>
                <a:pPr>
                  <a:defRPr sz="800" b="1">
                    <a:solidFill>
                      <a:schemeClr val="accent2">
                        <a:lumMod val="75000"/>
                      </a:schemeClr>
                    </a:solidFill>
                  </a:defRPr>
                </a:pPr>
                <a:endParaRPr lang="ru-RU"/>
              </a:p>
            </c:txPr>
            <c:showVal val="1"/>
          </c:dLbls>
          <c:cat>
            <c:strRef>
              <c:f>'12.Обращений по районам'!$A$4:$A$31</c:f>
              <c:strCache>
                <c:ptCount val="28"/>
                <c:pt idx="0">
                  <c:v>Бабушкинский </c:v>
                </c:pt>
                <c:pt idx="1">
                  <c:v>Междуреченский </c:v>
                </c:pt>
                <c:pt idx="2">
                  <c:v>Сямженский </c:v>
                </c:pt>
                <c:pt idx="3">
                  <c:v>Вожегодский </c:v>
                </c:pt>
                <c:pt idx="4">
                  <c:v>Нюксенский </c:v>
                </c:pt>
                <c:pt idx="5">
                  <c:v>Усть-Кубинский </c:v>
                </c:pt>
                <c:pt idx="6">
                  <c:v>Вашкинский </c:v>
                </c:pt>
                <c:pt idx="7">
                  <c:v>Чагодощенский </c:v>
                </c:pt>
                <c:pt idx="8">
                  <c:v>Никольский </c:v>
                </c:pt>
                <c:pt idx="9">
                  <c:v>Верховажский </c:v>
                </c:pt>
                <c:pt idx="10">
                  <c:v>Тарногский </c:v>
                </c:pt>
                <c:pt idx="11">
                  <c:v>Белозерский </c:v>
                </c:pt>
                <c:pt idx="12">
                  <c:v>Кичгородецкий </c:v>
                </c:pt>
                <c:pt idx="13">
                  <c:v>Кирилловский </c:v>
                </c:pt>
                <c:pt idx="14">
                  <c:v>Вытегорский </c:v>
                </c:pt>
                <c:pt idx="15">
                  <c:v>Устюженский </c:v>
                </c:pt>
                <c:pt idx="16">
                  <c:v>Харовский </c:v>
                </c:pt>
                <c:pt idx="17">
                  <c:v>Кадуйский </c:v>
                </c:pt>
                <c:pt idx="18">
                  <c:v>Тотемский </c:v>
                </c:pt>
                <c:pt idx="19">
                  <c:v>Шекснинский </c:v>
                </c:pt>
                <c:pt idx="20">
                  <c:v>Грязовецкий </c:v>
                </c:pt>
                <c:pt idx="21">
                  <c:v>Бабаевский </c:v>
                </c:pt>
                <c:pt idx="22">
                  <c:v>Великоустюгский </c:v>
                </c:pt>
                <c:pt idx="23">
                  <c:v>Череповецкий </c:v>
                </c:pt>
                <c:pt idx="24">
                  <c:v>Сокольский </c:v>
                </c:pt>
                <c:pt idx="25">
                  <c:v>Вологодский </c:v>
                </c:pt>
                <c:pt idx="26">
                  <c:v>г.Череповец</c:v>
                </c:pt>
                <c:pt idx="27">
                  <c:v>г.Вологда</c:v>
                </c:pt>
              </c:strCache>
            </c:strRef>
          </c:cat>
          <c:val>
            <c:numRef>
              <c:f>'12.Обращений по районам'!$C$4:$C$31</c:f>
              <c:numCache>
                <c:formatCode>General</c:formatCode>
                <c:ptCount val="28"/>
                <c:pt idx="0">
                  <c:v>4</c:v>
                </c:pt>
                <c:pt idx="1">
                  <c:v>6</c:v>
                </c:pt>
                <c:pt idx="2">
                  <c:v>6</c:v>
                </c:pt>
                <c:pt idx="3">
                  <c:v>8</c:v>
                </c:pt>
                <c:pt idx="4">
                  <c:v>8</c:v>
                </c:pt>
                <c:pt idx="5">
                  <c:v>10</c:v>
                </c:pt>
                <c:pt idx="6">
                  <c:v>11</c:v>
                </c:pt>
                <c:pt idx="7">
                  <c:v>13</c:v>
                </c:pt>
                <c:pt idx="8">
                  <c:v>14</c:v>
                </c:pt>
                <c:pt idx="9">
                  <c:v>15</c:v>
                </c:pt>
                <c:pt idx="10">
                  <c:v>15</c:v>
                </c:pt>
                <c:pt idx="11">
                  <c:v>23</c:v>
                </c:pt>
                <c:pt idx="12">
                  <c:v>23</c:v>
                </c:pt>
                <c:pt idx="13">
                  <c:v>24</c:v>
                </c:pt>
                <c:pt idx="14">
                  <c:v>28</c:v>
                </c:pt>
                <c:pt idx="15">
                  <c:v>29</c:v>
                </c:pt>
                <c:pt idx="16">
                  <c:v>30</c:v>
                </c:pt>
                <c:pt idx="17">
                  <c:v>36</c:v>
                </c:pt>
                <c:pt idx="18">
                  <c:v>40</c:v>
                </c:pt>
                <c:pt idx="19">
                  <c:v>45</c:v>
                </c:pt>
                <c:pt idx="20">
                  <c:v>46</c:v>
                </c:pt>
                <c:pt idx="21">
                  <c:v>53</c:v>
                </c:pt>
                <c:pt idx="22">
                  <c:v>58</c:v>
                </c:pt>
                <c:pt idx="23">
                  <c:v>67</c:v>
                </c:pt>
                <c:pt idx="24">
                  <c:v>117</c:v>
                </c:pt>
                <c:pt idx="25">
                  <c:v>127</c:v>
                </c:pt>
                <c:pt idx="26">
                  <c:v>653</c:v>
                </c:pt>
                <c:pt idx="27">
                  <c:v>840</c:v>
                </c:pt>
              </c:numCache>
            </c:numRef>
          </c:val>
        </c:ser>
        <c:shape val="cylinder"/>
        <c:axId val="128804736"/>
        <c:axId val="128806272"/>
        <c:axId val="0"/>
      </c:bar3DChart>
      <c:catAx>
        <c:axId val="128804736"/>
        <c:scaling>
          <c:orientation val="minMax"/>
        </c:scaling>
        <c:axPos val="l"/>
        <c:tickLblPos val="nextTo"/>
        <c:txPr>
          <a:bodyPr/>
          <a:lstStyle/>
          <a:p>
            <a:pPr>
              <a:defRPr sz="800"/>
            </a:pPr>
            <a:endParaRPr lang="ru-RU"/>
          </a:p>
        </c:txPr>
        <c:crossAx val="128806272"/>
        <c:crosses val="autoZero"/>
        <c:auto val="1"/>
        <c:lblAlgn val="ctr"/>
        <c:lblOffset val="100"/>
      </c:catAx>
      <c:valAx>
        <c:axId val="128806272"/>
        <c:scaling>
          <c:orientation val="minMax"/>
        </c:scaling>
        <c:axPos val="b"/>
        <c:majorGridlines>
          <c:spPr>
            <a:ln>
              <a:solidFill>
                <a:schemeClr val="bg1">
                  <a:lumMod val="75000"/>
                </a:schemeClr>
              </a:solidFill>
            </a:ln>
          </c:spPr>
        </c:majorGridlines>
        <c:numFmt formatCode="General" sourceLinked="1"/>
        <c:tickLblPos val="nextTo"/>
        <c:txPr>
          <a:bodyPr/>
          <a:lstStyle/>
          <a:p>
            <a:pPr>
              <a:defRPr sz="800">
                <a:solidFill>
                  <a:schemeClr val="bg1">
                    <a:lumMod val="65000"/>
                  </a:schemeClr>
                </a:solidFill>
              </a:defRPr>
            </a:pPr>
            <a:endParaRPr lang="ru-RU"/>
          </a:p>
        </c:txPr>
        <c:crossAx val="128804736"/>
        <c:crosses val="autoZero"/>
        <c:crossBetween val="between"/>
      </c:valAx>
    </c:plotArea>
    <c:legend>
      <c:legendPos val="t"/>
      <c:layout>
        <c:manualLayout>
          <c:xMode val="edge"/>
          <c:yMode val="edge"/>
          <c:x val="0.41140769704470648"/>
          <c:y val="0.34832756632065259"/>
          <c:w val="0.42623523995719215"/>
          <c:h val="0.099109972845090266"/>
        </c:manualLayout>
      </c:layout>
      <c:txPr>
        <a:bodyPr/>
        <a:lstStyle/>
        <a:p>
          <a:pPr>
            <a:defRPr b="1">
              <a:latin typeface="Times New Roman" pitchFamily="18" charset="0"/>
              <a:cs typeface="Times New Roman" pitchFamily="18" charset="0"/>
            </a:defRPr>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33A75-E4E2-43F3-9A85-3F5BD91C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2602</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Smolentseva.OI</dc:creator>
  <cp:lastModifiedBy>Sekareva.LV</cp:lastModifiedBy>
  <cp:revision>7</cp:revision>
  <cp:lastPrinted>2018-10-29T10:54:00Z</cp:lastPrinted>
  <dcterms:created xsi:type="dcterms:W3CDTF">2018-11-29T08:51:00Z</dcterms:created>
  <dcterms:modified xsi:type="dcterms:W3CDTF">2018-12-04T11:09:00Z</dcterms:modified>
</cp:coreProperties>
</file>