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10385" w:type="dxa"/>
        <w:tblLook w:val="04A0" w:firstRow="1" w:lastRow="0" w:firstColumn="1" w:lastColumn="0" w:noHBand="0" w:noVBand="1"/>
      </w:tblPr>
      <w:tblGrid>
        <w:gridCol w:w="5495"/>
        <w:gridCol w:w="285"/>
        <w:gridCol w:w="3402"/>
        <w:gridCol w:w="827"/>
        <w:gridCol w:w="376"/>
      </w:tblGrid>
      <w:tr w:rsidR="00EF10AD" w:rsidRPr="00EF10AD" w:rsidTr="00EF10AD">
        <w:trPr>
          <w:trHeight w:val="3234"/>
        </w:trPr>
        <w:tc>
          <w:tcPr>
            <w:tcW w:w="10385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6283FD2D" wp14:editId="7C948D06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</w:t>
            </w:r>
            <w:r w:rsidR="00EE6E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16.09.2022</w:t>
            </w:r>
            <w:r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№  </w:t>
            </w:r>
            <w:r w:rsidR="00EE6E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21</w:t>
            </w:r>
            <w:r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EF10AD">
        <w:trPr>
          <w:gridAfter w:val="1"/>
          <w:wAfter w:w="376" w:type="dxa"/>
        </w:trPr>
        <w:tc>
          <w:tcPr>
            <w:tcW w:w="5495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EF10AD">
        <w:trPr>
          <w:gridAfter w:val="1"/>
          <w:wAfter w:w="376" w:type="dxa"/>
        </w:trPr>
        <w:tc>
          <w:tcPr>
            <w:tcW w:w="5495" w:type="dxa"/>
            <w:shd w:val="clear" w:color="auto" w:fill="auto"/>
          </w:tcPr>
          <w:p w:rsidR="00352C63" w:rsidRDefault="00CD3655">
            <w:pPr>
              <w:pStyle w:val="ConsPlusNormal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Положения о порядке организации и проведения публичных слушаний в муниципальном образовании </w:t>
            </w:r>
          </w:p>
          <w:p w:rsidR="00352C63" w:rsidRDefault="00EF10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Бабаевский</w:t>
            </w:r>
            <w:r w:rsidR="00CD3655">
              <w:rPr>
                <w:rFonts w:ascii="Times New Roman" w:hAnsi="Times New Roman"/>
                <w:sz w:val="28"/>
              </w:rPr>
              <w:t xml:space="preserve"> муниципальный округ </w:t>
            </w:r>
            <w:r>
              <w:rPr>
                <w:rFonts w:ascii="Times New Roman" w:hAnsi="Times New Roman"/>
                <w:sz w:val="28"/>
              </w:rPr>
              <w:t xml:space="preserve">Вологодской </w:t>
            </w:r>
            <w:r w:rsidR="00CD3655">
              <w:rPr>
                <w:rFonts w:ascii="Times New Roman" w:hAnsi="Times New Roman"/>
                <w:sz w:val="28"/>
              </w:rPr>
              <w:t>области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EF10AD">
        <w:trPr>
          <w:gridAfter w:val="1"/>
          <w:wAfter w:w="376" w:type="dxa"/>
        </w:trPr>
        <w:tc>
          <w:tcPr>
            <w:tcW w:w="5495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352C63" w:rsidRDefault="00CD365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F10AD">
        <w:rPr>
          <w:rFonts w:ascii="Times New Roman" w:hAnsi="Times New Roman"/>
          <w:sz w:val="28"/>
        </w:rPr>
        <w:t xml:space="preserve">Представительное Собрание  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795192">
        <w:rPr>
          <w:rFonts w:ascii="Times New Roman" w:hAnsi="Times New Roman"/>
          <w:sz w:val="28"/>
        </w:rPr>
        <w:t xml:space="preserve"> Вологодской области</w:t>
      </w:r>
    </w:p>
    <w:p w:rsidR="00285A6A" w:rsidRDefault="00285A6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352C63" w:rsidRDefault="00CD3655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85A6A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1.</w:t>
      </w:r>
      <w:r w:rsidR="00285A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Положение о порядке организации и проведения публичных слушаний в </w:t>
      </w:r>
      <w:r w:rsidR="00285A6A">
        <w:rPr>
          <w:rFonts w:ascii="Times New Roman" w:hAnsi="Times New Roman"/>
          <w:sz w:val="28"/>
        </w:rPr>
        <w:t>Бабаевском</w:t>
      </w:r>
      <w:r>
        <w:rPr>
          <w:rFonts w:ascii="Times New Roman" w:hAnsi="Times New Roman"/>
          <w:sz w:val="28"/>
        </w:rPr>
        <w:t xml:space="preserve"> муниципальном округе </w:t>
      </w:r>
      <w:r w:rsidR="00285A6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 (прилагается).  </w:t>
      </w:r>
    </w:p>
    <w:p w:rsidR="00285A6A" w:rsidRDefault="00CD3655" w:rsidP="00285A6A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</w:t>
      </w:r>
      <w:r w:rsidR="00285A6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2.</w:t>
      </w:r>
      <w:r w:rsidR="00285A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Признать утратившими силу решение </w:t>
      </w:r>
      <w:r w:rsidR="00285A6A">
        <w:rPr>
          <w:rFonts w:ascii="Times New Roman" w:hAnsi="Times New Roman"/>
          <w:sz w:val="28"/>
        </w:rPr>
        <w:t xml:space="preserve">Представительного </w:t>
      </w:r>
      <w:r>
        <w:rPr>
          <w:rFonts w:ascii="Times New Roman" w:hAnsi="Times New Roman"/>
          <w:sz w:val="28"/>
        </w:rPr>
        <w:t xml:space="preserve">Собрания </w:t>
      </w:r>
      <w:r w:rsidR="00285A6A">
        <w:rPr>
          <w:rFonts w:ascii="Times New Roman" w:hAnsi="Times New Roman"/>
          <w:sz w:val="28"/>
        </w:rPr>
        <w:t>Баб</w:t>
      </w:r>
      <w:r w:rsidR="00285A6A">
        <w:rPr>
          <w:rFonts w:ascii="Times New Roman" w:hAnsi="Times New Roman"/>
          <w:sz w:val="28"/>
        </w:rPr>
        <w:t>а</w:t>
      </w:r>
      <w:r w:rsidR="00285A6A">
        <w:rPr>
          <w:rFonts w:ascii="Times New Roman" w:hAnsi="Times New Roman"/>
          <w:sz w:val="28"/>
        </w:rPr>
        <w:t>евского муниципального</w:t>
      </w:r>
      <w:r>
        <w:rPr>
          <w:rFonts w:ascii="Times New Roman" w:hAnsi="Times New Roman"/>
          <w:sz w:val="28"/>
        </w:rPr>
        <w:t xml:space="preserve"> района от </w:t>
      </w:r>
      <w:r w:rsidR="00285A6A">
        <w:rPr>
          <w:rFonts w:ascii="Times New Roman" w:hAnsi="Times New Roman"/>
          <w:sz w:val="28"/>
        </w:rPr>
        <w:t>22.02</w:t>
      </w:r>
      <w:r>
        <w:rPr>
          <w:rFonts w:ascii="Times New Roman" w:hAnsi="Times New Roman"/>
          <w:sz w:val="28"/>
        </w:rPr>
        <w:t>.201</w:t>
      </w:r>
      <w:r w:rsidR="00285A6A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 № </w:t>
      </w:r>
      <w:r w:rsidR="00285A6A"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</w:rPr>
        <w:t xml:space="preserve"> </w:t>
      </w:r>
      <w:r w:rsidR="00285A6A">
        <w:rPr>
          <w:rFonts w:ascii="Times New Roman" w:hAnsi="Times New Roman"/>
          <w:sz w:val="28"/>
        </w:rPr>
        <w:t>«</w:t>
      </w:r>
      <w:r w:rsidR="00285A6A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в Бабаевском муниц</w:t>
      </w:r>
      <w:r w:rsidR="00285A6A">
        <w:rPr>
          <w:rFonts w:ascii="Times New Roman" w:hAnsi="Times New Roman" w:cs="Times New Roman"/>
          <w:sz w:val="28"/>
          <w:szCs w:val="28"/>
        </w:rPr>
        <w:t>и</w:t>
      </w:r>
      <w:r w:rsidR="00285A6A">
        <w:rPr>
          <w:rFonts w:ascii="Times New Roman" w:hAnsi="Times New Roman" w:cs="Times New Roman"/>
          <w:sz w:val="28"/>
          <w:szCs w:val="28"/>
        </w:rPr>
        <w:t>пальном районе (в новой редакции)»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C63" w:rsidRDefault="00CD365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85A6A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3. Настоящее решение вступает в силу после его официального опубликования в </w:t>
      </w:r>
      <w:r w:rsidR="00C352A7">
        <w:rPr>
          <w:rFonts w:ascii="Times New Roman" w:hAnsi="Times New Roman"/>
          <w:sz w:val="28"/>
        </w:rPr>
        <w:t xml:space="preserve">официальном вестнике «НЖ» </w:t>
      </w:r>
      <w:r>
        <w:rPr>
          <w:rFonts w:ascii="Times New Roman" w:hAnsi="Times New Roman"/>
          <w:sz w:val="28"/>
        </w:rPr>
        <w:t>районной газет</w:t>
      </w:r>
      <w:r w:rsidR="00C352A7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«Наша жизнь» и подлежит размещению на официальном сайте администрации Бабаевского муниципального  района в сети «Интернет».</w:t>
      </w: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CD365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795192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95192" w:rsidRDefault="00795192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795192" w:rsidRDefault="00795192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795192" w:rsidRDefault="00795192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795192" w:rsidRDefault="00795192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95192" w:rsidRDefault="00795192" w:rsidP="00815639">
            <w:r>
              <w:rPr>
                <w:rFonts w:ascii="Times New Roman" w:hAnsi="Times New Roman"/>
                <w:sz w:val="28"/>
              </w:rPr>
              <w:t>Глава Бабаевского муниципального района Вологодской области</w:t>
            </w:r>
          </w:p>
          <w:p w:rsidR="00795192" w:rsidRDefault="00795192" w:rsidP="00815639"/>
        </w:tc>
      </w:tr>
      <w:tr w:rsidR="00795192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95192" w:rsidRDefault="00795192" w:rsidP="00EE6EAB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EE6EAB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95192" w:rsidRDefault="00795192" w:rsidP="00815639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795192" w:rsidRDefault="00795192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Default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right"/>
        <w:rPr>
          <w:rFonts w:ascii="Times New Roman" w:hAnsi="Times New Roman"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right"/>
        <w:rPr>
          <w:rFonts w:ascii="Times New Roman" w:hAnsi="Times New Roman"/>
          <w:sz w:val="28"/>
        </w:rPr>
      </w:pPr>
      <w:r w:rsidRPr="00B64EE3">
        <w:rPr>
          <w:rFonts w:ascii="Times New Roman" w:hAnsi="Times New Roman"/>
          <w:sz w:val="28"/>
        </w:rPr>
        <w:t>Утверждено</w:t>
      </w:r>
    </w:p>
    <w:p w:rsidR="00B64EE3" w:rsidRPr="00B64EE3" w:rsidRDefault="00B64EE3" w:rsidP="00B64EE3">
      <w:pPr>
        <w:widowControl w:val="0"/>
        <w:tabs>
          <w:tab w:val="left" w:pos="10205"/>
        </w:tabs>
        <w:jc w:val="right"/>
        <w:rPr>
          <w:rFonts w:ascii="Times New Roman" w:hAnsi="Times New Roman"/>
          <w:sz w:val="28"/>
        </w:rPr>
      </w:pPr>
      <w:r w:rsidRPr="00B64EE3">
        <w:rPr>
          <w:rFonts w:ascii="Times New Roman" w:hAnsi="Times New Roman"/>
          <w:sz w:val="28"/>
        </w:rPr>
        <w:t xml:space="preserve">                                                                                      решением </w:t>
      </w:r>
      <w:proofErr w:type="gramStart"/>
      <w:r w:rsidRPr="00B64EE3">
        <w:rPr>
          <w:rFonts w:ascii="Times New Roman" w:hAnsi="Times New Roman"/>
          <w:sz w:val="28"/>
        </w:rPr>
        <w:t>Представительного</w:t>
      </w:r>
      <w:proofErr w:type="gramEnd"/>
      <w:r w:rsidRPr="00B64EE3">
        <w:rPr>
          <w:rFonts w:ascii="Times New Roman" w:hAnsi="Times New Roman"/>
          <w:sz w:val="28"/>
        </w:rPr>
        <w:t xml:space="preserve"> </w:t>
      </w:r>
    </w:p>
    <w:p w:rsidR="00B64EE3" w:rsidRPr="00B64EE3" w:rsidRDefault="00B64EE3" w:rsidP="00B64EE3">
      <w:pPr>
        <w:widowControl w:val="0"/>
        <w:tabs>
          <w:tab w:val="left" w:pos="10205"/>
        </w:tabs>
        <w:jc w:val="right"/>
        <w:rPr>
          <w:rFonts w:ascii="Times New Roman" w:hAnsi="Times New Roman"/>
          <w:sz w:val="28"/>
        </w:rPr>
      </w:pPr>
      <w:r w:rsidRPr="00B64EE3">
        <w:rPr>
          <w:rFonts w:ascii="Times New Roman" w:hAnsi="Times New Roman"/>
          <w:sz w:val="28"/>
        </w:rPr>
        <w:t xml:space="preserve">Собрания Бабаевского </w:t>
      </w:r>
    </w:p>
    <w:p w:rsidR="00B64EE3" w:rsidRPr="00B64EE3" w:rsidRDefault="00B64EE3" w:rsidP="00B64EE3">
      <w:pPr>
        <w:widowControl w:val="0"/>
        <w:tabs>
          <w:tab w:val="left" w:pos="10205"/>
        </w:tabs>
        <w:jc w:val="right"/>
        <w:rPr>
          <w:rFonts w:ascii="Times New Roman" w:hAnsi="Times New Roman"/>
          <w:sz w:val="28"/>
        </w:rPr>
      </w:pPr>
      <w:r w:rsidRPr="00B64EE3">
        <w:rPr>
          <w:rFonts w:ascii="Times New Roman" w:hAnsi="Times New Roman"/>
          <w:sz w:val="28"/>
        </w:rPr>
        <w:t xml:space="preserve">муниципального округа </w:t>
      </w:r>
    </w:p>
    <w:p w:rsidR="00B64EE3" w:rsidRPr="00B64EE3" w:rsidRDefault="00B64EE3" w:rsidP="00B64EE3">
      <w:pPr>
        <w:widowControl w:val="0"/>
        <w:tabs>
          <w:tab w:val="left" w:pos="10205"/>
        </w:tabs>
        <w:jc w:val="right"/>
        <w:rPr>
          <w:rFonts w:ascii="Times New Roman" w:hAnsi="Times New Roman"/>
          <w:sz w:val="28"/>
        </w:rPr>
      </w:pPr>
      <w:r w:rsidRPr="00B64EE3">
        <w:rPr>
          <w:rFonts w:ascii="Times New Roman" w:hAnsi="Times New Roman"/>
          <w:sz w:val="28"/>
        </w:rPr>
        <w:t xml:space="preserve">от </w:t>
      </w:r>
      <w:r w:rsidR="001D17CC">
        <w:rPr>
          <w:rFonts w:ascii="Times New Roman" w:hAnsi="Times New Roman"/>
          <w:sz w:val="28"/>
        </w:rPr>
        <w:t>16</w:t>
      </w:r>
      <w:r w:rsidRPr="00B64EE3">
        <w:rPr>
          <w:rFonts w:ascii="Times New Roman" w:hAnsi="Times New Roman"/>
          <w:sz w:val="28"/>
        </w:rPr>
        <w:t>.0</w:t>
      </w:r>
      <w:r w:rsidR="001D17CC">
        <w:rPr>
          <w:rFonts w:ascii="Times New Roman" w:hAnsi="Times New Roman"/>
          <w:sz w:val="28"/>
        </w:rPr>
        <w:t>9</w:t>
      </w:r>
      <w:r w:rsidRPr="00B64EE3">
        <w:rPr>
          <w:rFonts w:ascii="Times New Roman" w:hAnsi="Times New Roman"/>
          <w:sz w:val="28"/>
        </w:rPr>
        <w:t xml:space="preserve">.2022г № </w:t>
      </w:r>
      <w:r w:rsidR="001D17CC">
        <w:rPr>
          <w:rFonts w:ascii="Times New Roman" w:hAnsi="Times New Roman"/>
          <w:sz w:val="28"/>
        </w:rPr>
        <w:t>21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b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center"/>
        <w:rPr>
          <w:rFonts w:ascii="Times New Roman" w:hAnsi="Times New Roman"/>
          <w:b/>
          <w:sz w:val="28"/>
        </w:rPr>
      </w:pPr>
      <w:r w:rsidRPr="00B64EE3">
        <w:rPr>
          <w:rFonts w:ascii="Times New Roman" w:hAnsi="Times New Roman"/>
          <w:b/>
          <w:sz w:val="28"/>
        </w:rPr>
        <w:t>ПОЛОЖЕНИЕ</w:t>
      </w:r>
    </w:p>
    <w:p w:rsidR="00B64EE3" w:rsidRPr="00B64EE3" w:rsidRDefault="00B64EE3" w:rsidP="00B64EE3">
      <w:pPr>
        <w:widowControl w:val="0"/>
        <w:tabs>
          <w:tab w:val="left" w:pos="10205"/>
        </w:tabs>
        <w:jc w:val="center"/>
        <w:rPr>
          <w:rFonts w:ascii="Times New Roman" w:hAnsi="Times New Roman"/>
          <w:b/>
          <w:sz w:val="28"/>
        </w:rPr>
      </w:pPr>
      <w:r w:rsidRPr="00B64EE3">
        <w:rPr>
          <w:rFonts w:ascii="Times New Roman" w:hAnsi="Times New Roman"/>
          <w:b/>
          <w:sz w:val="28"/>
        </w:rPr>
        <w:t>о порядке организации и проведения публичных слушаний</w:t>
      </w:r>
    </w:p>
    <w:p w:rsidR="00B64EE3" w:rsidRPr="00B64EE3" w:rsidRDefault="00B64EE3" w:rsidP="00B64EE3">
      <w:pPr>
        <w:widowControl w:val="0"/>
        <w:tabs>
          <w:tab w:val="left" w:pos="10205"/>
        </w:tabs>
        <w:jc w:val="center"/>
        <w:rPr>
          <w:rFonts w:ascii="Times New Roman" w:hAnsi="Times New Roman"/>
          <w:b/>
          <w:sz w:val="28"/>
        </w:rPr>
      </w:pPr>
      <w:r w:rsidRPr="00B64EE3">
        <w:rPr>
          <w:rFonts w:ascii="Times New Roman" w:hAnsi="Times New Roman"/>
          <w:b/>
          <w:sz w:val="28"/>
        </w:rPr>
        <w:t>в Бабаевском муниципальном округе Вологодской области</w:t>
      </w:r>
    </w:p>
    <w:p w:rsid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b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b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B64EE3">
        <w:rPr>
          <w:rFonts w:ascii="Times New Roman" w:hAnsi="Times New Roman"/>
          <w:sz w:val="28"/>
        </w:rPr>
        <w:t>Настоящее Положение разработано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B64EE3">
        <w:rPr>
          <w:rFonts w:ascii="Times New Roman" w:hAnsi="Times New Roman"/>
          <w:sz w:val="28"/>
        </w:rPr>
        <w:t>Положение о порядке организации и проведения публичных слушаний в Бабаевском муниципальном округе Вологодской области (далее – Положение) направлено на реализацию права жителей муниципального образования на осуществление местного самоуправления посредством участия в публичных слушаниях и устанавливает порядок организации и проведения публичных слушаний в Бабаевском муниципальном округе Вологодской области.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b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center"/>
        <w:rPr>
          <w:rFonts w:ascii="Times New Roman" w:hAnsi="Times New Roman"/>
          <w:sz w:val="28"/>
        </w:rPr>
      </w:pPr>
      <w:r w:rsidRPr="00B64EE3">
        <w:rPr>
          <w:rFonts w:ascii="Times New Roman" w:hAnsi="Times New Roman"/>
          <w:sz w:val="28"/>
        </w:rPr>
        <w:t>I. Общие положения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Pr="00B64EE3">
        <w:rPr>
          <w:rFonts w:ascii="Times New Roman" w:hAnsi="Times New Roman"/>
          <w:sz w:val="28"/>
        </w:rPr>
        <w:t>1. </w:t>
      </w:r>
      <w:proofErr w:type="gramStart"/>
      <w:r w:rsidRPr="00B64EE3">
        <w:rPr>
          <w:rFonts w:ascii="Times New Roman" w:hAnsi="Times New Roman"/>
          <w:sz w:val="28"/>
        </w:rPr>
        <w:t>Настоящее Положение разработано в соответствии с Конституцией Российской Федерации, Федеральным законом от 06.10.2003 № 131-Ф3 «Об общих принципах организации местного самоуправления в Российской Федерации» (далее - Федеральный закон), определяет порядок организации и проведения публичных слушаний на территории Бабаевского муниципального округа Вологодской области (далее – муниципальный округ) и направлено на реализацию права жителей муниципального округа на осуществление местного самоуправления посредством участия в публичных слушаниях.</w:t>
      </w:r>
      <w:proofErr w:type="gramEnd"/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Pr="00B64EE3">
        <w:rPr>
          <w:rFonts w:ascii="Times New Roman" w:hAnsi="Times New Roman"/>
          <w:sz w:val="28"/>
        </w:rPr>
        <w:t xml:space="preserve">2. Публичные слушания проводятся в форме обсуждения проектов муниципальных правовых актов или вопросов местного значения, выносимых на публичные слушания, с участием представителей общественности </w:t>
      </w:r>
      <w:r w:rsidR="001D17CC">
        <w:rPr>
          <w:rFonts w:ascii="Times New Roman" w:hAnsi="Times New Roman"/>
          <w:sz w:val="28"/>
        </w:rPr>
        <w:t>Бабаевского</w:t>
      </w:r>
      <w:r w:rsidRPr="00B64EE3">
        <w:rPr>
          <w:rFonts w:ascii="Times New Roman" w:hAnsi="Times New Roman"/>
          <w:sz w:val="28"/>
        </w:rPr>
        <w:t xml:space="preserve"> </w:t>
      </w:r>
      <w:r w:rsidR="001D17CC">
        <w:rPr>
          <w:rFonts w:ascii="Times New Roman" w:hAnsi="Times New Roman"/>
          <w:sz w:val="28"/>
        </w:rPr>
        <w:t xml:space="preserve">муниципального </w:t>
      </w:r>
      <w:r w:rsidRPr="00B64EE3">
        <w:rPr>
          <w:rFonts w:ascii="Times New Roman" w:hAnsi="Times New Roman"/>
          <w:sz w:val="28"/>
        </w:rPr>
        <w:t xml:space="preserve"> округа</w:t>
      </w:r>
      <w:r w:rsidR="001D17CC">
        <w:rPr>
          <w:rFonts w:ascii="Times New Roman" w:hAnsi="Times New Roman"/>
          <w:sz w:val="28"/>
        </w:rPr>
        <w:t xml:space="preserve"> Вологодской области</w:t>
      </w:r>
      <w:r w:rsidRPr="00B64EE3">
        <w:rPr>
          <w:rFonts w:ascii="Times New Roman" w:hAnsi="Times New Roman"/>
          <w:sz w:val="28"/>
        </w:rPr>
        <w:t>, депутатов Представительного Собрания Бабаевского муниципального округа (далее – Представительное Собрание</w:t>
      </w:r>
      <w:r w:rsidR="001D17CC">
        <w:rPr>
          <w:rFonts w:ascii="Times New Roman" w:hAnsi="Times New Roman"/>
          <w:sz w:val="28"/>
        </w:rPr>
        <w:t xml:space="preserve"> округа</w:t>
      </w:r>
      <w:r w:rsidRPr="00B64EE3">
        <w:rPr>
          <w:rFonts w:ascii="Times New Roman" w:hAnsi="Times New Roman"/>
          <w:sz w:val="28"/>
        </w:rPr>
        <w:t>), представителей администрации Бабаевского муниципального округа (далее – администрация), иных заинтересованных лиц.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Pr="00B64EE3">
        <w:rPr>
          <w:rFonts w:ascii="Times New Roman" w:hAnsi="Times New Roman"/>
          <w:sz w:val="28"/>
        </w:rPr>
        <w:t>3. В публичных слушаниях вправе участвовать граждане, обладающие активным избирательным правом и зарегистрированные по месту жительства или по месту пребывания на территории муниципального округа, а также иные лица в случаях, предусмотренных законодательством и настоящим Положением.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B64EE3">
        <w:rPr>
          <w:rFonts w:ascii="Times New Roman" w:hAnsi="Times New Roman"/>
          <w:sz w:val="28"/>
        </w:rPr>
        <w:t>4. При проведении публичных слушаний всем участникам обеспечиваются равные возможности для участия в публичных слушаниях и выражения своего мнения.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B64EE3">
        <w:rPr>
          <w:rFonts w:ascii="Times New Roman" w:hAnsi="Times New Roman"/>
          <w:sz w:val="28"/>
        </w:rPr>
        <w:t>5. На публичные слушания в обязательном порядке выносятся: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proofErr w:type="gramStart"/>
      <w:r w:rsidRPr="00B64EE3">
        <w:rPr>
          <w:rFonts w:ascii="Times New Roman" w:hAnsi="Times New Roman"/>
          <w:sz w:val="28"/>
        </w:rPr>
        <w:t xml:space="preserve">1) проект устава муниципального округа, а также проект муниципального </w:t>
      </w:r>
      <w:r w:rsidRPr="00B64EE3">
        <w:rPr>
          <w:rFonts w:ascii="Times New Roman" w:hAnsi="Times New Roman"/>
          <w:sz w:val="28"/>
        </w:rPr>
        <w:lastRenderedPageBreak/>
        <w:t xml:space="preserve">нормативного правового акта о внесении изменений и дополнений в данный устав, кроме случаев, когда в устав муниципального округа вносятся изменения в форме точного воспроизведения положений </w:t>
      </w:r>
      <w:hyperlink r:id="rId6">
        <w:r w:rsidRPr="00B64EE3">
          <w:rPr>
            <w:rStyle w:val="af"/>
            <w:rFonts w:ascii="Times New Roman" w:hAnsi="Times New Roman"/>
            <w:sz w:val="28"/>
          </w:rPr>
          <w:t>Конституции</w:t>
        </w:r>
      </w:hyperlink>
      <w:r w:rsidRPr="00B64EE3">
        <w:rPr>
          <w:rFonts w:ascii="Times New Roman" w:hAnsi="Times New Roman"/>
          <w:sz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устава муниципального округа в соответствие с этими нормативными правовыми актами;</w:t>
      </w:r>
      <w:proofErr w:type="gramEnd"/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B64EE3">
        <w:rPr>
          <w:rFonts w:ascii="Times New Roman" w:hAnsi="Times New Roman"/>
          <w:sz w:val="28"/>
        </w:rPr>
        <w:t>2) проект бюджета муниципального округа и отчет о его исполнении;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B64EE3">
        <w:rPr>
          <w:rFonts w:ascii="Times New Roman" w:hAnsi="Times New Roman"/>
          <w:sz w:val="28"/>
        </w:rPr>
        <w:t>3) прое</w:t>
      </w:r>
      <w:proofErr w:type="gramStart"/>
      <w:r w:rsidRPr="00B64EE3">
        <w:rPr>
          <w:rFonts w:ascii="Times New Roman" w:hAnsi="Times New Roman"/>
          <w:sz w:val="28"/>
        </w:rPr>
        <w:t>кт стр</w:t>
      </w:r>
      <w:proofErr w:type="gramEnd"/>
      <w:r w:rsidRPr="00B64EE3">
        <w:rPr>
          <w:rFonts w:ascii="Times New Roman" w:hAnsi="Times New Roman"/>
          <w:sz w:val="28"/>
        </w:rPr>
        <w:t>атегии социально-экономического развития муниципального округа;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B64EE3">
        <w:rPr>
          <w:rFonts w:ascii="Times New Roman" w:hAnsi="Times New Roman"/>
          <w:sz w:val="28"/>
        </w:rPr>
        <w:t xml:space="preserve">4) вопросы о преобразовании муниципального округа, за исключением случаев, если в соответствии со </w:t>
      </w:r>
      <w:hyperlink r:id="rId7">
        <w:r w:rsidRPr="00B64EE3">
          <w:rPr>
            <w:rStyle w:val="af"/>
            <w:rFonts w:ascii="Times New Roman" w:hAnsi="Times New Roman"/>
            <w:sz w:val="28"/>
          </w:rPr>
          <w:t>статьей 13</w:t>
        </w:r>
      </w:hyperlink>
      <w:r w:rsidRPr="00B64EE3">
        <w:rPr>
          <w:rFonts w:ascii="Times New Roman" w:hAnsi="Times New Roman"/>
          <w:sz w:val="28"/>
        </w:rPr>
        <w:t xml:space="preserve"> Федерального закона для преобразования муниципального округа требуется получение согласия населения муниципального округа, выраженного путем голосования либо на сходах граждан.</w:t>
      </w:r>
    </w:p>
    <w:p w:rsidR="00B64EE3" w:rsidRPr="00B64EE3" w:rsidRDefault="001D17CC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64EE3" w:rsidRPr="00B64EE3">
        <w:rPr>
          <w:rFonts w:ascii="Times New Roman" w:hAnsi="Times New Roman"/>
          <w:sz w:val="28"/>
        </w:rPr>
        <w:t>На публичные слушания могут выноситься проекты других муниципальных правовых актов по вопросам местного значения.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B64EE3">
        <w:rPr>
          <w:rFonts w:ascii="Times New Roman" w:hAnsi="Times New Roman"/>
          <w:sz w:val="28"/>
        </w:rPr>
        <w:t>4. Публичные слушания проводятся по инициативе населения муниципального округа, Представительного Собрания</w:t>
      </w:r>
      <w:r w:rsidR="001D17CC">
        <w:rPr>
          <w:rFonts w:ascii="Times New Roman" w:hAnsi="Times New Roman"/>
          <w:sz w:val="28"/>
        </w:rPr>
        <w:t xml:space="preserve"> округа</w:t>
      </w:r>
      <w:r w:rsidRPr="00B64EE3">
        <w:rPr>
          <w:rFonts w:ascii="Times New Roman" w:hAnsi="Times New Roman"/>
          <w:sz w:val="28"/>
        </w:rPr>
        <w:t xml:space="preserve"> или главы Бабаевского муниципального округа (далее – глава).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64EE3">
        <w:rPr>
          <w:rFonts w:ascii="Times New Roman" w:hAnsi="Times New Roman"/>
          <w:sz w:val="28"/>
        </w:rPr>
        <w:t>5. Публичные слушания, проводимые по инициативе населения или Представительного Собрания</w:t>
      </w:r>
      <w:r w:rsidR="00956829">
        <w:rPr>
          <w:rFonts w:ascii="Times New Roman" w:hAnsi="Times New Roman"/>
          <w:sz w:val="28"/>
        </w:rPr>
        <w:t xml:space="preserve"> округа</w:t>
      </w:r>
      <w:r w:rsidRPr="00B64EE3">
        <w:rPr>
          <w:rFonts w:ascii="Times New Roman" w:hAnsi="Times New Roman"/>
          <w:sz w:val="28"/>
        </w:rPr>
        <w:t>, назначаются Представительным Собранием</w:t>
      </w:r>
      <w:r w:rsidR="00956829">
        <w:rPr>
          <w:rFonts w:ascii="Times New Roman" w:hAnsi="Times New Roman"/>
          <w:sz w:val="28"/>
        </w:rPr>
        <w:t xml:space="preserve"> округа</w:t>
      </w:r>
      <w:r w:rsidRPr="00B64EE3">
        <w:rPr>
          <w:rFonts w:ascii="Times New Roman" w:hAnsi="Times New Roman"/>
          <w:sz w:val="28"/>
        </w:rPr>
        <w:t>, по инициативе главы муниципального округа – главой муниципального округа.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64EE3">
        <w:rPr>
          <w:rFonts w:ascii="Times New Roman" w:hAnsi="Times New Roman"/>
          <w:sz w:val="28"/>
        </w:rPr>
        <w:t>6. Население муниципального округа инициирует проведение публичных слушаний через инициативную группу по проведению публичных слушаний (далее – инициативная группа), состоящую из граждан, обладающих активным избирательным правом на выборах в органы местного самоуправления, численностью не менее 30 человек.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64EE3">
        <w:rPr>
          <w:rFonts w:ascii="Times New Roman" w:hAnsi="Times New Roman"/>
          <w:sz w:val="28"/>
        </w:rPr>
        <w:t xml:space="preserve">7. Заявление инициативной группы о проведении публичных слушаний направляется в Представительное Собрание </w:t>
      </w:r>
      <w:r w:rsidR="00000A69">
        <w:rPr>
          <w:rFonts w:ascii="Times New Roman" w:hAnsi="Times New Roman"/>
          <w:sz w:val="28"/>
        </w:rPr>
        <w:t xml:space="preserve">округа </w:t>
      </w:r>
      <w:r w:rsidRPr="00B64EE3">
        <w:rPr>
          <w:rFonts w:ascii="Times New Roman" w:hAnsi="Times New Roman"/>
          <w:sz w:val="28"/>
        </w:rPr>
        <w:t>и подлежит обязательному рассмотрению в течение 30 дней со дня его регистрации.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64EE3">
        <w:rPr>
          <w:rFonts w:ascii="Times New Roman" w:hAnsi="Times New Roman"/>
          <w:sz w:val="28"/>
        </w:rPr>
        <w:t>8. Заявление инициативной группы должно включать в себя: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4EE3">
        <w:rPr>
          <w:rFonts w:ascii="Times New Roman" w:hAnsi="Times New Roman"/>
          <w:sz w:val="28"/>
        </w:rPr>
        <w:t>ходатайство о проведении публичных слушаний с указанием проекта муниципального правового акта и (или) вопроса местного значения, выносимых на публичные слушания;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4EE3">
        <w:rPr>
          <w:rFonts w:ascii="Times New Roman" w:hAnsi="Times New Roman"/>
          <w:sz w:val="28"/>
        </w:rPr>
        <w:t>обоснование необходимости проведения публичных слушаний;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4EE3">
        <w:rPr>
          <w:rFonts w:ascii="Times New Roman" w:hAnsi="Times New Roman"/>
          <w:sz w:val="28"/>
        </w:rPr>
        <w:t>предполагаемые сроки проведения публичных слушаний;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4EE3">
        <w:rPr>
          <w:rFonts w:ascii="Times New Roman" w:hAnsi="Times New Roman"/>
          <w:sz w:val="28"/>
        </w:rPr>
        <w:t>предлагаемый состав лиц, приглашаемых для участия в публичных слушаниях;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4EE3">
        <w:rPr>
          <w:rFonts w:ascii="Times New Roman" w:hAnsi="Times New Roman"/>
          <w:sz w:val="28"/>
        </w:rPr>
        <w:t>почтовый адрес, электронную почту, контактный телефон представителя инициативной группы;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4EE3">
        <w:rPr>
          <w:rFonts w:ascii="Times New Roman" w:hAnsi="Times New Roman"/>
          <w:sz w:val="28"/>
        </w:rPr>
        <w:t>протокол собрания инициативной группы, на котором было принято решение о выдвижении инициативы проведения публичных слушаний;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4EE3">
        <w:rPr>
          <w:rFonts w:ascii="Times New Roman" w:hAnsi="Times New Roman"/>
          <w:sz w:val="28"/>
        </w:rPr>
        <w:t xml:space="preserve">иные сведения в случаях, установленных </w:t>
      </w:r>
      <w:hyperlink r:id="rId8" w:history="1">
        <w:r w:rsidRPr="00B64EE3">
          <w:rPr>
            <w:rStyle w:val="af"/>
            <w:rFonts w:ascii="Times New Roman" w:hAnsi="Times New Roman"/>
            <w:sz w:val="28"/>
          </w:rPr>
          <w:t>законодательством</w:t>
        </w:r>
      </w:hyperlink>
      <w:r w:rsidRPr="00B64EE3">
        <w:rPr>
          <w:rFonts w:ascii="Times New Roman" w:hAnsi="Times New Roman"/>
          <w:sz w:val="28"/>
        </w:rPr>
        <w:t>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B64EE3">
        <w:rPr>
          <w:rFonts w:ascii="Times New Roman" w:hAnsi="Times New Roman"/>
          <w:sz w:val="28"/>
        </w:rPr>
        <w:t>9. К заявлению инициативной группы могут прилагаться информационные, аналитические материалы, относящиеся к проекту муниципального правового акта или вопросу, выносим</w:t>
      </w:r>
      <w:r w:rsidR="00000A69">
        <w:rPr>
          <w:rFonts w:ascii="Times New Roman" w:hAnsi="Times New Roman"/>
          <w:sz w:val="28"/>
        </w:rPr>
        <w:t>ому</w:t>
      </w:r>
      <w:r w:rsidRPr="00B64EE3">
        <w:rPr>
          <w:rFonts w:ascii="Times New Roman" w:hAnsi="Times New Roman"/>
          <w:sz w:val="28"/>
        </w:rPr>
        <w:t xml:space="preserve"> на публичные слушания.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B64EE3">
        <w:rPr>
          <w:rFonts w:ascii="Times New Roman" w:hAnsi="Times New Roman"/>
          <w:sz w:val="28"/>
        </w:rPr>
        <w:t xml:space="preserve">10. </w:t>
      </w:r>
      <w:proofErr w:type="gramStart"/>
      <w:r w:rsidRPr="00B64EE3">
        <w:rPr>
          <w:rFonts w:ascii="Times New Roman" w:hAnsi="Times New Roman"/>
          <w:sz w:val="28"/>
        </w:rPr>
        <w:t>Заявление инициативной группы должно быть оформлено письменно и собственноручно</w:t>
      </w:r>
      <w:r w:rsidR="00000A69">
        <w:rPr>
          <w:rFonts w:ascii="Times New Roman" w:hAnsi="Times New Roman"/>
          <w:sz w:val="28"/>
        </w:rPr>
        <w:t>,</w:t>
      </w:r>
      <w:r w:rsidRPr="00B64EE3">
        <w:rPr>
          <w:rFonts w:ascii="Times New Roman" w:hAnsi="Times New Roman"/>
          <w:sz w:val="28"/>
        </w:rPr>
        <w:t xml:space="preserve"> подписано всеми членами инициативной группы с указанием фамилии, имени, отчества, даты и места рождения, серии, номера и даты выдачи </w:t>
      </w:r>
      <w:r w:rsidRPr="00B64EE3">
        <w:rPr>
          <w:rFonts w:ascii="Times New Roman" w:hAnsi="Times New Roman"/>
          <w:sz w:val="28"/>
        </w:rPr>
        <w:lastRenderedPageBreak/>
        <w:t>паспорта или документа его заменяющего, наименования или кода выдавшего его органа, места жительства каждого члена инициативной группы и лиц, уполномоченных действовать от ее имени.</w:t>
      </w:r>
      <w:proofErr w:type="gramEnd"/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B64EE3">
        <w:rPr>
          <w:rFonts w:ascii="Times New Roman" w:hAnsi="Times New Roman"/>
          <w:sz w:val="28"/>
        </w:rPr>
        <w:t>11. Заявление инициативной группы о проведении публичных слушаний, направленное в Представительное Собрание</w:t>
      </w:r>
      <w:r w:rsidR="00000A69">
        <w:rPr>
          <w:rFonts w:ascii="Times New Roman" w:hAnsi="Times New Roman"/>
          <w:sz w:val="28"/>
        </w:rPr>
        <w:t xml:space="preserve"> округа</w:t>
      </w:r>
      <w:r w:rsidRPr="00B64EE3">
        <w:rPr>
          <w:rFonts w:ascii="Times New Roman" w:hAnsi="Times New Roman"/>
          <w:sz w:val="28"/>
        </w:rPr>
        <w:t xml:space="preserve">, подлежит предварительному рассмотрению постоянной комиссией </w:t>
      </w:r>
      <w:r w:rsidR="00000A69">
        <w:rPr>
          <w:rFonts w:ascii="Times New Roman" w:hAnsi="Times New Roman"/>
          <w:sz w:val="28"/>
        </w:rPr>
        <w:t>П</w:t>
      </w:r>
      <w:r w:rsidRPr="00B64EE3">
        <w:rPr>
          <w:rFonts w:ascii="Times New Roman" w:hAnsi="Times New Roman"/>
          <w:sz w:val="28"/>
        </w:rPr>
        <w:t>редставительного Собрания</w:t>
      </w:r>
      <w:r w:rsidR="00000A69">
        <w:rPr>
          <w:rFonts w:ascii="Times New Roman" w:hAnsi="Times New Roman"/>
          <w:sz w:val="28"/>
        </w:rPr>
        <w:t xml:space="preserve"> округа</w:t>
      </w:r>
      <w:r w:rsidRPr="00B64EE3">
        <w:rPr>
          <w:rFonts w:ascii="Times New Roman" w:hAnsi="Times New Roman"/>
          <w:sz w:val="28"/>
        </w:rPr>
        <w:t>, в ведении которой находится проект муниципального правового акта или вопрос местного значения, выносимый на публичные слушания.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B64EE3">
        <w:rPr>
          <w:rFonts w:ascii="Times New Roman" w:hAnsi="Times New Roman"/>
          <w:sz w:val="28"/>
        </w:rPr>
        <w:t>12. По результатам рассмотрения заявления инициативной группы и рекомендаций постоянной комиссии Представительного Собрания</w:t>
      </w:r>
      <w:r w:rsidR="00000A69">
        <w:rPr>
          <w:rFonts w:ascii="Times New Roman" w:hAnsi="Times New Roman"/>
          <w:sz w:val="28"/>
        </w:rPr>
        <w:t xml:space="preserve"> округа</w:t>
      </w:r>
      <w:r w:rsidRPr="00B64EE3">
        <w:rPr>
          <w:rFonts w:ascii="Times New Roman" w:hAnsi="Times New Roman"/>
          <w:sz w:val="28"/>
        </w:rPr>
        <w:t>, в ведении которой находится проект муниципального правового акта или вопрос местного значения, выносимый на публичные слушания, Представительное Собрание</w:t>
      </w:r>
      <w:r w:rsidR="00000A69">
        <w:rPr>
          <w:rFonts w:ascii="Times New Roman" w:hAnsi="Times New Roman"/>
          <w:sz w:val="28"/>
        </w:rPr>
        <w:t xml:space="preserve"> округа</w:t>
      </w:r>
      <w:r w:rsidRPr="00B64EE3">
        <w:rPr>
          <w:rFonts w:ascii="Times New Roman" w:hAnsi="Times New Roman"/>
          <w:sz w:val="28"/>
        </w:rPr>
        <w:t xml:space="preserve"> принимает решение о назначении публичных слушаний либо об отказе в проведении публичных слушаний.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Информация о дате, времени и месте заседания Представительного Собрания</w:t>
      </w:r>
      <w:r w:rsidR="00000A69">
        <w:rPr>
          <w:rFonts w:ascii="Times New Roman" w:hAnsi="Times New Roman"/>
          <w:sz w:val="28"/>
        </w:rPr>
        <w:t xml:space="preserve"> округа</w:t>
      </w:r>
      <w:r w:rsidR="00B64EE3" w:rsidRPr="00B64EE3">
        <w:rPr>
          <w:rFonts w:ascii="Times New Roman" w:hAnsi="Times New Roman"/>
          <w:sz w:val="28"/>
        </w:rPr>
        <w:t xml:space="preserve"> по вопросу рассмотрения заявления инициативной группы о проведение публичных слушаний должна быть доведена до представителя инициативной группы заблаговременно, но не позднее</w:t>
      </w:r>
      <w:r w:rsidR="00B64EE3">
        <w:rPr>
          <w:rFonts w:ascii="Times New Roman" w:hAnsi="Times New Roman"/>
          <w:sz w:val="28"/>
        </w:rPr>
        <w:t>,</w:t>
      </w:r>
      <w:r w:rsidR="00B64EE3" w:rsidRPr="00B64EE3">
        <w:rPr>
          <w:rFonts w:ascii="Times New Roman" w:hAnsi="Times New Roman"/>
          <w:sz w:val="28"/>
        </w:rPr>
        <w:t xml:space="preserve"> чем за 3 дня до дня проведения указанного заседания.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B64EE3">
        <w:rPr>
          <w:rFonts w:ascii="Times New Roman" w:hAnsi="Times New Roman"/>
          <w:sz w:val="28"/>
        </w:rPr>
        <w:t>13. Основаниями для отказа в проведении публичных слушаний являются:</w:t>
      </w:r>
    </w:p>
    <w:p w:rsidR="00B64EE3" w:rsidRPr="00B64EE3" w:rsidRDefault="00000A69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 xml:space="preserve">противоречие предлагаемого к обсуждению проекта муниципального правового акта или вопроса местного значения </w:t>
      </w:r>
      <w:hyperlink r:id="rId9" w:tgtFrame="_blank" w:history="1">
        <w:r w:rsidR="00B64EE3" w:rsidRPr="00B64EE3">
          <w:rPr>
            <w:rStyle w:val="af"/>
            <w:rFonts w:ascii="Times New Roman" w:hAnsi="Times New Roman"/>
            <w:sz w:val="28"/>
          </w:rPr>
          <w:t>Конституции</w:t>
        </w:r>
      </w:hyperlink>
      <w:r w:rsidR="00B64EE3" w:rsidRPr="00B64EE3">
        <w:rPr>
          <w:rFonts w:ascii="Times New Roman" w:hAnsi="Times New Roman"/>
          <w:sz w:val="28"/>
        </w:rPr>
        <w:t xml:space="preserve"> Российской Федерации, законодательству Российской Федерации, законодательству Вологодской области, Уставу муниципального округа;</w:t>
      </w:r>
    </w:p>
    <w:p w:rsidR="00B64EE3" w:rsidRPr="00B64EE3" w:rsidRDefault="00000A69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несоблюдение порядка реализации инициативы проведения публичных слушаний, установленного настоящим Положением, в том числе наличие недостоверных данных в документах, указанных в пунктах 8-10 настоящего Положения.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64EE3">
        <w:rPr>
          <w:rFonts w:ascii="Times New Roman" w:hAnsi="Times New Roman"/>
          <w:sz w:val="28"/>
        </w:rPr>
        <w:t xml:space="preserve">14. Информация о результатах рассмотрения заявления инициативной группы о проведении публичных слушаний направляется Представительным Собранием </w:t>
      </w:r>
      <w:r w:rsidR="000559DB">
        <w:rPr>
          <w:rFonts w:ascii="Times New Roman" w:hAnsi="Times New Roman"/>
          <w:sz w:val="28"/>
        </w:rPr>
        <w:t xml:space="preserve">округа </w:t>
      </w:r>
      <w:r w:rsidRPr="00B64EE3">
        <w:rPr>
          <w:rFonts w:ascii="Times New Roman" w:hAnsi="Times New Roman"/>
          <w:sz w:val="28"/>
        </w:rPr>
        <w:t xml:space="preserve">представителю инициативной группы не позднее 10 рабочих дней со дня принятия Представительным Собранием </w:t>
      </w:r>
      <w:r w:rsidR="000559DB">
        <w:rPr>
          <w:rFonts w:ascii="Times New Roman" w:hAnsi="Times New Roman"/>
          <w:sz w:val="28"/>
        </w:rPr>
        <w:t xml:space="preserve">округа </w:t>
      </w:r>
      <w:r w:rsidRPr="00B64EE3">
        <w:rPr>
          <w:rFonts w:ascii="Times New Roman" w:hAnsi="Times New Roman"/>
          <w:sz w:val="28"/>
        </w:rPr>
        <w:t>решения.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B64EE3">
        <w:rPr>
          <w:rFonts w:ascii="Times New Roman" w:hAnsi="Times New Roman"/>
          <w:sz w:val="28"/>
        </w:rPr>
        <w:t>15. В решении Представительного Собрания</w:t>
      </w:r>
      <w:r w:rsidR="000559DB">
        <w:rPr>
          <w:rFonts w:ascii="Times New Roman" w:hAnsi="Times New Roman"/>
          <w:sz w:val="28"/>
        </w:rPr>
        <w:t xml:space="preserve"> округа</w:t>
      </w:r>
      <w:r w:rsidRPr="00B64EE3">
        <w:rPr>
          <w:rFonts w:ascii="Times New Roman" w:hAnsi="Times New Roman"/>
          <w:sz w:val="28"/>
        </w:rPr>
        <w:t>, постановлении главы о назначении публичных слушаний должны быть указаны:</w:t>
      </w:r>
    </w:p>
    <w:p w:rsidR="00B64EE3" w:rsidRPr="00B64EE3" w:rsidRDefault="000559DB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проект муниципального правового акта и (или) вопрос местного значения, выносимые на публичные слушания;</w:t>
      </w:r>
    </w:p>
    <w:p w:rsidR="00B64EE3" w:rsidRPr="00B64EE3" w:rsidRDefault="000559DB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дата, время и место проведения публичных слушаний;</w:t>
      </w:r>
    </w:p>
    <w:p w:rsidR="00B64EE3" w:rsidRPr="00B64EE3" w:rsidRDefault="000559DB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инициаторы публичных слушаний;</w:t>
      </w:r>
    </w:p>
    <w:p w:rsidR="00B64EE3" w:rsidRPr="00B64EE3" w:rsidRDefault="00835C70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срок подачи замечаний и предложений по проекту муниципального правового акта и (или) вопросу местного значения, выносимым на публичные слушания, наименование и местонахождение органа, принимающего замечания и предложения, или ссылка на страницу официального сайта Бабаевского муниципального округа в информационно-телекоммуникационной сети «Интернет» (далее – официальный сайт), на которой обеспечивается возможность представления жителями муниципального округа своих замечаний и предложений по проекту муниципального правового акта</w:t>
      </w:r>
      <w:proofErr w:type="gramEnd"/>
      <w:r w:rsidR="00B64EE3" w:rsidRPr="00B64EE3">
        <w:rPr>
          <w:rFonts w:ascii="Times New Roman" w:hAnsi="Times New Roman"/>
          <w:sz w:val="28"/>
        </w:rPr>
        <w:t xml:space="preserve"> и (или) вопросу местного значения, </w:t>
      </w:r>
      <w:proofErr w:type="gramStart"/>
      <w:r w:rsidR="00B64EE3" w:rsidRPr="00B64EE3">
        <w:rPr>
          <w:rFonts w:ascii="Times New Roman" w:hAnsi="Times New Roman"/>
          <w:sz w:val="28"/>
        </w:rPr>
        <w:t>выносимым</w:t>
      </w:r>
      <w:proofErr w:type="gramEnd"/>
      <w:r w:rsidR="00B64EE3" w:rsidRPr="00B64EE3">
        <w:rPr>
          <w:rFonts w:ascii="Times New Roman" w:hAnsi="Times New Roman"/>
          <w:sz w:val="28"/>
        </w:rPr>
        <w:t xml:space="preserve"> на публичные слушания;</w:t>
      </w:r>
    </w:p>
    <w:p w:rsidR="00B64EE3" w:rsidRPr="00B64EE3" w:rsidRDefault="00835C70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 xml:space="preserve">организатор публичных слушаний (далее – организатор) – орган местного самоуправления, структурное подразделение органа местного самоуправления, </w:t>
      </w:r>
      <w:r w:rsidR="00B64EE3" w:rsidRPr="00B64EE3">
        <w:rPr>
          <w:rFonts w:ascii="Times New Roman" w:hAnsi="Times New Roman"/>
          <w:sz w:val="28"/>
        </w:rPr>
        <w:lastRenderedPageBreak/>
        <w:t>должностное лицо, комиссия, образуемая в Представительном Собрании</w:t>
      </w:r>
      <w:r>
        <w:rPr>
          <w:rFonts w:ascii="Times New Roman" w:hAnsi="Times New Roman"/>
          <w:sz w:val="28"/>
        </w:rPr>
        <w:t xml:space="preserve"> округа</w:t>
      </w:r>
      <w:r w:rsidR="00B64EE3" w:rsidRPr="00B64EE3">
        <w:rPr>
          <w:rFonts w:ascii="Times New Roman" w:hAnsi="Times New Roman"/>
          <w:sz w:val="28"/>
        </w:rPr>
        <w:t xml:space="preserve"> или в администрации, иной орган, уполномоченны</w:t>
      </w:r>
      <w:r>
        <w:rPr>
          <w:rFonts w:ascii="Times New Roman" w:hAnsi="Times New Roman"/>
          <w:sz w:val="28"/>
        </w:rPr>
        <w:t>й</w:t>
      </w:r>
      <w:r w:rsidR="00B64EE3" w:rsidRPr="00B64EE3">
        <w:rPr>
          <w:rFonts w:ascii="Times New Roman" w:hAnsi="Times New Roman"/>
          <w:sz w:val="28"/>
        </w:rPr>
        <w:t xml:space="preserve"> на организацию и проведение публичных слушаний;</w:t>
      </w:r>
    </w:p>
    <w:p w:rsidR="00B64EE3" w:rsidRPr="00B64EE3" w:rsidRDefault="00835C70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 xml:space="preserve">иные сведения в случаях, установленных </w:t>
      </w:r>
      <w:hyperlink r:id="rId10" w:history="1">
        <w:r w:rsidR="00B64EE3" w:rsidRPr="00B64EE3">
          <w:rPr>
            <w:rStyle w:val="af"/>
            <w:rFonts w:ascii="Times New Roman" w:hAnsi="Times New Roman"/>
            <w:sz w:val="28"/>
          </w:rPr>
          <w:t>законодательством</w:t>
        </w:r>
      </w:hyperlink>
      <w:r w:rsidR="00B64EE3" w:rsidRPr="00B64EE3">
        <w:rPr>
          <w:rFonts w:ascii="Times New Roman" w:hAnsi="Times New Roman"/>
          <w:sz w:val="28"/>
        </w:rPr>
        <w:t>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64EE3">
        <w:rPr>
          <w:rFonts w:ascii="Times New Roman" w:hAnsi="Times New Roman"/>
          <w:sz w:val="28"/>
        </w:rPr>
        <w:t>16. Не позднее</w:t>
      </w:r>
      <w:r>
        <w:rPr>
          <w:rFonts w:ascii="Times New Roman" w:hAnsi="Times New Roman"/>
          <w:sz w:val="28"/>
        </w:rPr>
        <w:t>,</w:t>
      </w:r>
      <w:r w:rsidRPr="00B64EE3">
        <w:rPr>
          <w:rFonts w:ascii="Times New Roman" w:hAnsi="Times New Roman"/>
          <w:sz w:val="28"/>
        </w:rPr>
        <w:t xml:space="preserve"> чем за 10 дней до начала публичных слушаний орган местного самоуправления, принявший решение о назначении публичных слушаний, обеспечивает опубликование в</w:t>
      </w:r>
      <w:r w:rsidR="00C350CD">
        <w:rPr>
          <w:rFonts w:ascii="Times New Roman" w:hAnsi="Times New Roman"/>
          <w:sz w:val="28"/>
        </w:rPr>
        <w:t xml:space="preserve"> официальном вестнике «НЖ» районной</w:t>
      </w:r>
      <w:r w:rsidRPr="00B64EE3">
        <w:rPr>
          <w:rFonts w:ascii="Times New Roman" w:hAnsi="Times New Roman"/>
          <w:sz w:val="28"/>
        </w:rPr>
        <w:t xml:space="preserve"> газет</w:t>
      </w:r>
      <w:r w:rsidR="00C350CD">
        <w:rPr>
          <w:rFonts w:ascii="Times New Roman" w:hAnsi="Times New Roman"/>
          <w:sz w:val="28"/>
        </w:rPr>
        <w:t>ы</w:t>
      </w:r>
      <w:r w:rsidRPr="00B64EE3">
        <w:rPr>
          <w:rFonts w:ascii="Times New Roman" w:hAnsi="Times New Roman"/>
          <w:sz w:val="28"/>
        </w:rPr>
        <w:t xml:space="preserve"> «Наша жизнь» и размещение на официальном сайте сообщения о проведении публичных слушаний.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64EE3">
        <w:rPr>
          <w:rFonts w:ascii="Times New Roman" w:hAnsi="Times New Roman"/>
          <w:sz w:val="28"/>
        </w:rPr>
        <w:t>17. В сообщении о проведении публичных слушаний должны быть указаны:</w:t>
      </w:r>
    </w:p>
    <w:p w:rsidR="00B64EE3" w:rsidRPr="00B64EE3" w:rsidRDefault="00835C70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вопрос местного значения и (или) наименование проекта муниципального правового акта, выносим</w:t>
      </w:r>
      <w:r>
        <w:rPr>
          <w:rFonts w:ascii="Times New Roman" w:hAnsi="Times New Roman"/>
          <w:sz w:val="28"/>
        </w:rPr>
        <w:t>ого</w:t>
      </w:r>
      <w:r w:rsidR="00B64EE3" w:rsidRPr="00B64EE3">
        <w:rPr>
          <w:rFonts w:ascii="Times New Roman" w:hAnsi="Times New Roman"/>
          <w:sz w:val="28"/>
        </w:rPr>
        <w:t xml:space="preserve"> на публичные слушания;</w:t>
      </w:r>
    </w:p>
    <w:p w:rsidR="00B64EE3" w:rsidRPr="00B64EE3" w:rsidRDefault="00835C70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дата, время и место проведения публичных слушаний;</w:t>
      </w:r>
    </w:p>
    <w:p w:rsidR="00B64EE3" w:rsidRPr="00B64EE3" w:rsidRDefault="00835C70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порядок ознакомления населения с текстом проекта муниципального правового акта, выносимого на публичные слушания;</w:t>
      </w:r>
    </w:p>
    <w:p w:rsidR="00B64EE3" w:rsidRPr="00B64EE3" w:rsidRDefault="00835C70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срок подачи замечаний и предложений по вопросу местного значения и (или) проекту муниципального правового акта, выносимым на публичные слушания, наименование и местонахождение органа, принимающего замечания и предложения, или ссылка на страницу официального сайта, на которой обеспечивается возможность представления жителями Бабаевского муниципального округа своих замечаний и предложений по проекту муниципального правового акта и (или) вопросу местного значения, выносимым на публичные слушания;</w:t>
      </w:r>
      <w:proofErr w:type="gramEnd"/>
    </w:p>
    <w:p w:rsidR="00B64EE3" w:rsidRPr="00B64EE3" w:rsidRDefault="00835C70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иные сведения в установленных законодательством случаях.</w:t>
      </w:r>
    </w:p>
    <w:p w:rsid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64EE3">
        <w:rPr>
          <w:rFonts w:ascii="Times New Roman" w:hAnsi="Times New Roman"/>
          <w:sz w:val="28"/>
        </w:rPr>
        <w:t xml:space="preserve">18. </w:t>
      </w:r>
      <w:proofErr w:type="gramStart"/>
      <w:r w:rsidRPr="00B64EE3">
        <w:rPr>
          <w:rFonts w:ascii="Times New Roman" w:hAnsi="Times New Roman"/>
          <w:sz w:val="28"/>
        </w:rPr>
        <w:t xml:space="preserve">Для размещения материалов и информации, указанных в настоящем Положении, обеспечения возможности представления жителями муниципального округа своих замечаний и предложений по проекту муниципального правового акта,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</w:t>
      </w:r>
      <w:hyperlink r:id="rId11" w:history="1">
        <w:r w:rsidRPr="00B64EE3">
          <w:rPr>
            <w:rStyle w:val="af"/>
            <w:rFonts w:ascii="Times New Roman" w:hAnsi="Times New Roman"/>
            <w:sz w:val="28"/>
          </w:rPr>
          <w:t>порядок</w:t>
        </w:r>
      </w:hyperlink>
      <w:r w:rsidRPr="00B64EE3">
        <w:rPr>
          <w:rFonts w:ascii="Times New Roman" w:hAnsi="Times New Roman"/>
          <w:sz w:val="28"/>
        </w:rPr>
        <w:t xml:space="preserve"> использования</w:t>
      </w:r>
      <w:proofErr w:type="gramEnd"/>
      <w:r w:rsidRPr="00B64EE3">
        <w:rPr>
          <w:rFonts w:ascii="Times New Roman" w:hAnsi="Times New Roman"/>
          <w:sz w:val="28"/>
        </w:rPr>
        <w:t xml:space="preserve"> которой устанавливается Правительством Российской Федерации.</w:t>
      </w:r>
    </w:p>
    <w:p w:rsidR="00BD38B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Pr="00B64EE3" w:rsidRDefault="00B64EE3" w:rsidP="00BD38B3">
      <w:pPr>
        <w:widowControl w:val="0"/>
        <w:tabs>
          <w:tab w:val="left" w:pos="10205"/>
        </w:tabs>
        <w:jc w:val="center"/>
        <w:rPr>
          <w:rFonts w:ascii="Times New Roman" w:hAnsi="Times New Roman"/>
          <w:sz w:val="28"/>
        </w:rPr>
      </w:pPr>
      <w:bookmarkStart w:id="0" w:name="bookmark3"/>
      <w:r w:rsidRPr="00B64EE3">
        <w:rPr>
          <w:rFonts w:ascii="Times New Roman" w:hAnsi="Times New Roman"/>
          <w:sz w:val="28"/>
        </w:rPr>
        <w:t>II. Порядок проведения публичных слушаний</w:t>
      </w:r>
      <w:bookmarkEnd w:id="0"/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19. Правовой акт о назначении публичных слушаний вместе с вынесенным на публичные слушания проектом муниципального правового акта подлежат официальному опубликованию не позднее</w:t>
      </w:r>
      <w:r>
        <w:rPr>
          <w:rFonts w:ascii="Times New Roman" w:hAnsi="Times New Roman"/>
          <w:sz w:val="28"/>
        </w:rPr>
        <w:t>,</w:t>
      </w:r>
      <w:r w:rsidR="00B64EE3" w:rsidRPr="00B64EE3">
        <w:rPr>
          <w:rFonts w:ascii="Times New Roman" w:hAnsi="Times New Roman"/>
          <w:sz w:val="28"/>
        </w:rPr>
        <w:t xml:space="preserve"> чем за семь дней до дня проведения публичных слушаний.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B64EE3" w:rsidRPr="00B64EE3">
        <w:rPr>
          <w:rFonts w:ascii="Times New Roman" w:hAnsi="Times New Roman"/>
          <w:sz w:val="28"/>
        </w:rPr>
        <w:t>Публичные слушания должны быть проведены не позднее 3</w:t>
      </w:r>
      <w:r w:rsidR="00F66425">
        <w:rPr>
          <w:rFonts w:ascii="Times New Roman" w:hAnsi="Times New Roman"/>
          <w:sz w:val="28"/>
        </w:rPr>
        <w:t>5</w:t>
      </w:r>
      <w:r w:rsidR="00B64EE3" w:rsidRPr="00B64EE3">
        <w:rPr>
          <w:rFonts w:ascii="Times New Roman" w:hAnsi="Times New Roman"/>
          <w:sz w:val="28"/>
        </w:rPr>
        <w:t xml:space="preserve"> дней со дня официального опубликования правового акта о назначении публичных слушаний, если иное не предусмотрено законодательством.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 xml:space="preserve">20. При назначении публичных слушаний Представительным Собранием </w:t>
      </w:r>
      <w:r w:rsidR="003F4EAE">
        <w:rPr>
          <w:rFonts w:ascii="Times New Roman" w:hAnsi="Times New Roman"/>
          <w:sz w:val="28"/>
        </w:rPr>
        <w:t xml:space="preserve">округа </w:t>
      </w:r>
      <w:r w:rsidR="00B64EE3" w:rsidRPr="00B64EE3">
        <w:rPr>
          <w:rFonts w:ascii="Times New Roman" w:hAnsi="Times New Roman"/>
          <w:sz w:val="28"/>
        </w:rPr>
        <w:t>их подготовка и проведение возлагаются на организатора публичных слушаний.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 xml:space="preserve">21. В публичных слушаниях вправе участвовать все жители муниципального округа. 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64EE3" w:rsidRPr="00B64EE3">
        <w:rPr>
          <w:rFonts w:ascii="Times New Roman" w:hAnsi="Times New Roman"/>
          <w:sz w:val="28"/>
        </w:rPr>
        <w:t xml:space="preserve">Состав приглашенных участников публичных слушаний определяется </w:t>
      </w:r>
      <w:r w:rsidR="00B64EE3" w:rsidRPr="00B64EE3">
        <w:rPr>
          <w:rFonts w:ascii="Times New Roman" w:hAnsi="Times New Roman"/>
          <w:sz w:val="28"/>
        </w:rPr>
        <w:lastRenderedPageBreak/>
        <w:t xml:space="preserve">организатором публичных слушаний. </w:t>
      </w:r>
    </w:p>
    <w:p w:rsidR="00B64EE3" w:rsidRPr="00B64EE3" w:rsidRDefault="00D7551E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64EE3" w:rsidRPr="00B64EE3">
        <w:rPr>
          <w:rFonts w:ascii="Times New Roman" w:hAnsi="Times New Roman"/>
          <w:sz w:val="28"/>
        </w:rPr>
        <w:t>Обязательному приглашению к участию в публичных слушаниях, проводимых по инициативе жителей муниципального округа, подлежат представители инициативной группы.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64EE3" w:rsidRPr="00B64EE3">
        <w:rPr>
          <w:rFonts w:ascii="Times New Roman" w:hAnsi="Times New Roman"/>
          <w:sz w:val="28"/>
        </w:rPr>
        <w:t>К участию в публичных слушаниях могут быть привлечены руководители организаций, действующих на территории муниципального округа в сфере, соответствующей теме публичных слушаний.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22. Председательствующий на публичных слушаниях проводит слушания в соответствии с повесткой дня и назначает секретаря для ведения протокола публичных слушаний.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23. Информационные материалы к публичным слушаниям, проект итогового документа и иные документы, которые предполагается принять по результатам публичных слушаний, включая проекты муниципальных правовых актов, готовятся организатором публичных слушаний.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24. Заявки на выступления участников публичных слушаний подаются организатору публичных слушаний в письменной форме не позднее</w:t>
      </w:r>
      <w:r>
        <w:rPr>
          <w:rFonts w:ascii="Times New Roman" w:hAnsi="Times New Roman"/>
          <w:sz w:val="28"/>
        </w:rPr>
        <w:t>,</w:t>
      </w:r>
      <w:r w:rsidR="00B64EE3" w:rsidRPr="00B64EE3">
        <w:rPr>
          <w:rFonts w:ascii="Times New Roman" w:hAnsi="Times New Roman"/>
          <w:sz w:val="28"/>
        </w:rPr>
        <w:t xml:space="preserve"> чем за три рабочих дня до начала публичных слушаний.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25. Публичные слушания начинаются кратким вступительным словом председательствующего на публичных слушаниях, который информирует о существе обсуждаемого вопроса, его значимости, порядке проведения публичных слушаний, их участниках, количестве участников публичных слушаний, подавших заявки на выступление.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Затем слово предоставляется представителю лиц, выступивших с инициативой о проведении публичных слушаний, для основного доклада по теме публичных слушаний. При необходимости помимо основного доклада могут быть представлены содоклады, после чего следуют вопросы участников публичных слушаний, как в устной, так и в письменной форме.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Участникам публичных слушаний предоставляется слово для выступлений в порядке поступления заявок на выступления. Выступления участников публичных слушаний должны соответствовать теме публичных слушаний и включать обоснованные предложения о внесении изменений в рассматриваемый проект муниципального правового акта.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Конкретные формулировки положений рассматриваемого муниципального правового акта по вопросам местного значения, предлагаемые выступающими, должны быть представлены председательствующему на публичных слушаниях в письменной форме.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 w:rsidR="00B64EE3" w:rsidRPr="00B64EE3">
        <w:rPr>
          <w:rFonts w:ascii="Times New Roman" w:hAnsi="Times New Roman"/>
          <w:sz w:val="28"/>
        </w:rPr>
        <w:t>Выступающие на публичных слушаниях берут слово только с разрешения председательствующего на публичных слушаниях.</w:t>
      </w:r>
      <w:proofErr w:type="gramEnd"/>
      <w:r w:rsidR="00B64EE3" w:rsidRPr="00B64EE3">
        <w:rPr>
          <w:rFonts w:ascii="Times New Roman" w:hAnsi="Times New Roman"/>
          <w:sz w:val="28"/>
        </w:rPr>
        <w:t xml:space="preserve"> Участники публичных слушаний, не подавшие письменную заявку на выступление согласно пункту 24 настоящего Положения, могут получить слово только после выступления всех лиц, подавших заявление на выступление.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26. Продолжительность публичных слушаний определяется характером обсуждаемых вопросов и, как правило, не должна превышать 3 часов. Если иное не было одобрено большинством участников публичных слушаний, устанавливается следующий регламент проведения публичных слушаний:</w:t>
      </w:r>
    </w:p>
    <w:p w:rsidR="00B64EE3" w:rsidRPr="00B64EE3" w:rsidRDefault="00D7551E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вступительное слово председательствующего на публичных слушаниях - до 10 мин.;</w:t>
      </w:r>
    </w:p>
    <w:p w:rsidR="00B64EE3" w:rsidRPr="00B64EE3" w:rsidRDefault="00D7551E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основной доклад по теме публичных слушаний - до 20 мин.;</w:t>
      </w:r>
    </w:p>
    <w:p w:rsidR="00B64EE3" w:rsidRPr="00B64EE3" w:rsidRDefault="00D7551E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B64EE3" w:rsidRPr="00B64EE3">
        <w:rPr>
          <w:rFonts w:ascii="Times New Roman" w:hAnsi="Times New Roman"/>
          <w:sz w:val="28"/>
        </w:rPr>
        <w:t>содоклад по теме публичных слушаний - до 10 мин.;</w:t>
      </w:r>
    </w:p>
    <w:p w:rsidR="00B64EE3" w:rsidRPr="00B64EE3" w:rsidRDefault="00D7551E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вопросы к докладчику (содокладчику) - до 5 мин.;</w:t>
      </w:r>
    </w:p>
    <w:p w:rsidR="00B64EE3" w:rsidRPr="00B64EE3" w:rsidRDefault="00D7551E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выступление в прениях - до 5 мин.;</w:t>
      </w:r>
    </w:p>
    <w:p w:rsidR="00B64EE3" w:rsidRPr="00B64EE3" w:rsidRDefault="00D7551E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выступление по процедурным вопросам, реплика - до 5 мин.;</w:t>
      </w:r>
    </w:p>
    <w:p w:rsidR="00B64EE3" w:rsidRPr="00B64EE3" w:rsidRDefault="00D7551E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64EE3" w:rsidRPr="00B64EE3">
        <w:rPr>
          <w:rFonts w:ascii="Times New Roman" w:hAnsi="Times New Roman"/>
          <w:sz w:val="28"/>
        </w:rPr>
        <w:t>заключительное слово председательствующего на публичных слушаниях - до 5 мин.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B64EE3" w:rsidRPr="00B64EE3">
        <w:rPr>
          <w:rFonts w:ascii="Times New Roman" w:hAnsi="Times New Roman"/>
          <w:sz w:val="28"/>
        </w:rPr>
        <w:t>Прения прекращаются председательствующим на публичных слушаниях не позднее</w:t>
      </w:r>
      <w:r>
        <w:rPr>
          <w:rFonts w:ascii="Times New Roman" w:hAnsi="Times New Roman"/>
          <w:sz w:val="28"/>
        </w:rPr>
        <w:t>,</w:t>
      </w:r>
      <w:r w:rsidR="00B64EE3" w:rsidRPr="00B64EE3">
        <w:rPr>
          <w:rFonts w:ascii="Times New Roman" w:hAnsi="Times New Roman"/>
          <w:sz w:val="28"/>
        </w:rPr>
        <w:t xml:space="preserve"> чем за 10 минут до окончания общего времени, отведенного для проведения публичных слушаний, о чем председательствующий на публичных слушаниях должен напомнить участникам перед началом выступления предпоследнего выступающего.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B64EE3" w:rsidRPr="00B64EE3">
        <w:rPr>
          <w:rFonts w:ascii="Times New Roman" w:hAnsi="Times New Roman"/>
          <w:sz w:val="28"/>
        </w:rPr>
        <w:t>Председательствующий на публичных слушаниях вправе назначать перерыв длительностью не более 10 минут по окончании каждого часа проведения публичных слушаний.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B64EE3" w:rsidRPr="00B64EE3">
        <w:rPr>
          <w:rFonts w:ascii="Times New Roman" w:hAnsi="Times New Roman"/>
          <w:sz w:val="28"/>
        </w:rPr>
        <w:t>27. На публичных слушаниях ведется протокол, который подписывается председательствующим на публичных слушаниях</w:t>
      </w:r>
      <w:r w:rsidR="00D7551E">
        <w:rPr>
          <w:rFonts w:ascii="Times New Roman" w:hAnsi="Times New Roman"/>
          <w:sz w:val="28"/>
        </w:rPr>
        <w:t xml:space="preserve"> и секретарем.</w:t>
      </w:r>
    </w:p>
    <w:p w:rsidR="00F121F8" w:rsidRDefault="00F121F8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 протоколе  публичных слушаний в обязательном порядке указываются:</w:t>
      </w:r>
    </w:p>
    <w:p w:rsidR="00F121F8" w:rsidRDefault="00F121F8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- дата, время и место проведения публичных слушаний;</w:t>
      </w:r>
    </w:p>
    <w:p w:rsidR="00F121F8" w:rsidRDefault="00F121F8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- количество зарегистрированных участников публичных слушаний;</w:t>
      </w:r>
    </w:p>
    <w:p w:rsidR="00F121F8" w:rsidRDefault="00F121F8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- повестка публичных слушаний;</w:t>
      </w:r>
    </w:p>
    <w:p w:rsidR="00F121F8" w:rsidRDefault="00F121F8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- краткое содержание выступлений по каждому из вопросов повестки дня публичных слушаний;</w:t>
      </w:r>
    </w:p>
    <w:p w:rsidR="00F121F8" w:rsidRDefault="00F121F8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- оглашенные на публичных слушаниях вопросы, предложения и (или) замечания участников публичных слушаний по проекту муниципального правового акта, вынесенному на публичные слушания; В случае отсутствия у участников публичных слушаний вопросов, предложений и (или) замечаний указать в протоколе, что «вопросов, предложений и (или) замечаний не поступило».</w:t>
      </w:r>
    </w:p>
    <w:p w:rsidR="00F121F8" w:rsidRDefault="00F121F8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- результаты голосования и принятые решения. 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B64EE3" w:rsidRPr="00B64EE3">
        <w:rPr>
          <w:rFonts w:ascii="Times New Roman" w:hAnsi="Times New Roman"/>
          <w:sz w:val="28"/>
        </w:rPr>
        <w:t>К протоколу в обязательном порядке прикладываются предложения участников публичных слушаний, поданные в письменной форме.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B64EE3" w:rsidRPr="00B64EE3">
        <w:rPr>
          <w:rFonts w:ascii="Times New Roman" w:hAnsi="Times New Roman"/>
          <w:sz w:val="28"/>
        </w:rPr>
        <w:t xml:space="preserve">28. По результатам публичных слушаний открытым голосованием принимается решение.  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B64EE3" w:rsidRPr="00B64EE3">
        <w:rPr>
          <w:rFonts w:ascii="Times New Roman" w:hAnsi="Times New Roman"/>
          <w:sz w:val="28"/>
        </w:rPr>
        <w:t>По итогам публичных слушаний на основании результатов голосования их участников принимается одно из следующих решений: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B64EE3">
        <w:rPr>
          <w:rFonts w:ascii="Times New Roman" w:hAnsi="Times New Roman"/>
          <w:sz w:val="28"/>
        </w:rPr>
        <w:t>а) одобрить проект муниципального правового акта;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B64EE3">
        <w:rPr>
          <w:rFonts w:ascii="Times New Roman" w:hAnsi="Times New Roman"/>
          <w:sz w:val="28"/>
        </w:rPr>
        <w:t>б) одобрить проект муниципального правового акта с учетом прилагаемых замечаний (поправок);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B64EE3">
        <w:rPr>
          <w:rFonts w:ascii="Times New Roman" w:hAnsi="Times New Roman"/>
          <w:sz w:val="28"/>
        </w:rPr>
        <w:t>в) отклонить проект муниципального правового акта как не соответствующий интересам населения (с обоснованием).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Решения публичных слушаний принимаются простым большинством голосов участников, присутствующих на публичных слушаниях и обладающих активным избирательным правом.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64EE3" w:rsidRPr="00B64EE3">
        <w:rPr>
          <w:rFonts w:ascii="Times New Roman" w:hAnsi="Times New Roman"/>
          <w:sz w:val="28"/>
        </w:rPr>
        <w:t>Право голосовать по вопросам публичных слушаний имеют граждане, зарегистрированные по месту жительства (пребывания) на территории  Бабаевского муниципального округа</w:t>
      </w:r>
      <w:r w:rsidR="008F13AA">
        <w:rPr>
          <w:rFonts w:ascii="Times New Roman" w:hAnsi="Times New Roman"/>
          <w:sz w:val="28"/>
        </w:rPr>
        <w:t xml:space="preserve"> Вологодской области</w:t>
      </w:r>
      <w:r w:rsidR="00B64EE3" w:rsidRPr="00B64EE3">
        <w:rPr>
          <w:rFonts w:ascii="Times New Roman" w:hAnsi="Times New Roman"/>
          <w:sz w:val="28"/>
        </w:rPr>
        <w:t>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64EE3" w:rsidRPr="00B64EE3">
        <w:rPr>
          <w:rFonts w:ascii="Times New Roman" w:hAnsi="Times New Roman"/>
          <w:sz w:val="28"/>
        </w:rPr>
        <w:t xml:space="preserve">Результаты публичных слушаний, включая мотивированное обоснование принятых решений, подлежат обязательному опубликованию и размещению на официальном сайте </w:t>
      </w:r>
      <w:bookmarkStart w:id="1" w:name="_Hlk83227882"/>
      <w:r w:rsidR="00B64EE3" w:rsidRPr="00B64EE3">
        <w:rPr>
          <w:rFonts w:ascii="Times New Roman" w:hAnsi="Times New Roman"/>
          <w:sz w:val="28"/>
        </w:rPr>
        <w:t>Бабаевского муниципального округа в информационно-</w:t>
      </w:r>
      <w:r w:rsidR="00B64EE3" w:rsidRPr="00B64EE3">
        <w:rPr>
          <w:rFonts w:ascii="Times New Roman" w:hAnsi="Times New Roman"/>
          <w:sz w:val="28"/>
        </w:rPr>
        <w:lastRenderedPageBreak/>
        <w:t>телекоммуникационной сети «Интернет»</w:t>
      </w:r>
      <w:bookmarkEnd w:id="1"/>
      <w:r w:rsidR="00B64EE3" w:rsidRPr="00B64EE3">
        <w:rPr>
          <w:rFonts w:ascii="Times New Roman" w:hAnsi="Times New Roman"/>
          <w:sz w:val="28"/>
        </w:rPr>
        <w:t>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64EE3" w:rsidRPr="00B64EE3">
        <w:rPr>
          <w:rFonts w:ascii="Times New Roman" w:hAnsi="Times New Roman"/>
          <w:sz w:val="28"/>
        </w:rPr>
        <w:t>Решения, принятые на публичных слушаниях, носят рекомендательный характер для органов местного самоуправления Бабаевского муниципального округа</w:t>
      </w:r>
      <w:r w:rsidR="00BA1387">
        <w:rPr>
          <w:rFonts w:ascii="Times New Roman" w:hAnsi="Times New Roman"/>
          <w:sz w:val="28"/>
        </w:rPr>
        <w:t xml:space="preserve"> Вологодской области</w:t>
      </w:r>
      <w:r w:rsidR="00B64EE3" w:rsidRPr="00B64EE3">
        <w:rPr>
          <w:rFonts w:ascii="Times New Roman" w:hAnsi="Times New Roman"/>
          <w:sz w:val="28"/>
        </w:rPr>
        <w:t>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64EE3" w:rsidRPr="00B64EE3">
        <w:rPr>
          <w:rFonts w:ascii="Times New Roman" w:hAnsi="Times New Roman"/>
          <w:sz w:val="28"/>
        </w:rPr>
        <w:t>Решение по вопросам, обсуждаемым на публичных слушаниях, считаются принятыми, если за него проголосовало большинство участников публичных слушаний.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64EE3" w:rsidRPr="00B64EE3">
        <w:rPr>
          <w:rFonts w:ascii="Times New Roman" w:hAnsi="Times New Roman"/>
          <w:sz w:val="28"/>
        </w:rPr>
        <w:t>Результаты публичных слушаний оформляются в виде итогового документа (заключения) публичных слушаний, содержащего мотивированное обоснование принятого рушения. Итоговый документ подписывается председательствующим на публичных слушаниях и секретарем.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64EE3" w:rsidRPr="00B64EE3">
        <w:rPr>
          <w:rFonts w:ascii="Times New Roman" w:hAnsi="Times New Roman"/>
          <w:sz w:val="28"/>
        </w:rPr>
        <w:t>29. Протокол и итоговый документ публичных слушаний</w:t>
      </w:r>
      <w:r w:rsidR="00BA1387">
        <w:rPr>
          <w:rFonts w:ascii="Times New Roman" w:hAnsi="Times New Roman"/>
          <w:sz w:val="28"/>
        </w:rPr>
        <w:t xml:space="preserve"> (заключение)</w:t>
      </w:r>
      <w:r w:rsidR="00B64EE3" w:rsidRPr="00B64EE3">
        <w:rPr>
          <w:rFonts w:ascii="Times New Roman" w:hAnsi="Times New Roman"/>
          <w:sz w:val="28"/>
        </w:rPr>
        <w:t xml:space="preserve"> по одному экземпляру направляются организатору публичных слушаний, Представительному Собранию муниципального округа</w:t>
      </w:r>
      <w:r w:rsidR="00BA1387">
        <w:rPr>
          <w:rFonts w:ascii="Times New Roman" w:hAnsi="Times New Roman"/>
          <w:sz w:val="28"/>
        </w:rPr>
        <w:t xml:space="preserve"> Вологодской области</w:t>
      </w:r>
      <w:r w:rsidR="00B64EE3" w:rsidRPr="00B64EE3">
        <w:rPr>
          <w:rFonts w:ascii="Times New Roman" w:hAnsi="Times New Roman"/>
          <w:sz w:val="28"/>
        </w:rPr>
        <w:t>, главе муниципального округа</w:t>
      </w:r>
      <w:r w:rsidR="00BA1387">
        <w:rPr>
          <w:rFonts w:ascii="Times New Roman" w:hAnsi="Times New Roman"/>
          <w:sz w:val="28"/>
        </w:rPr>
        <w:t xml:space="preserve"> Вологодской области</w:t>
      </w:r>
      <w:r w:rsidR="00B64EE3" w:rsidRPr="00B64EE3">
        <w:rPr>
          <w:rFonts w:ascii="Times New Roman" w:hAnsi="Times New Roman"/>
          <w:sz w:val="28"/>
        </w:rPr>
        <w:t xml:space="preserve"> и инициатору проведения публичных слушаний.</w:t>
      </w:r>
    </w:p>
    <w:p w:rsidR="008247B9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64EE3" w:rsidRPr="00B64EE3">
        <w:rPr>
          <w:rFonts w:ascii="Times New Roman" w:hAnsi="Times New Roman"/>
          <w:sz w:val="28"/>
        </w:rPr>
        <w:t>30. Итоговый документ публичных слушаний, включающий мотивированное обоснование принятых решений, подлежит официальному опубликованию</w:t>
      </w:r>
      <w:r w:rsidR="008247B9">
        <w:rPr>
          <w:rFonts w:ascii="Times New Roman" w:hAnsi="Times New Roman"/>
          <w:sz w:val="28"/>
        </w:rPr>
        <w:t xml:space="preserve"> в течение 10 дней с момента проведения публичных слушаний.</w:t>
      </w:r>
    </w:p>
    <w:p w:rsidR="00B64EE3" w:rsidRPr="00B64EE3" w:rsidRDefault="00BD38B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t xml:space="preserve">       </w:t>
      </w:r>
      <w:r w:rsidR="00B64EE3" w:rsidRPr="00B64EE3">
        <w:rPr>
          <w:rFonts w:ascii="Times New Roman" w:hAnsi="Times New Roman"/>
          <w:sz w:val="28"/>
        </w:rPr>
        <w:t>31. Результаты публичных слушаний подлежат обязательному рассмотрению органом местного самоуправления муниципального округа, в полномочия которого входит принятие муниципального правового акта, вынесенного на публичные слушания.</w:t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B64EE3">
        <w:rPr>
          <w:rFonts w:ascii="Times New Roman" w:hAnsi="Times New Roman"/>
          <w:sz w:val="28"/>
        </w:rPr>
        <w:tab/>
      </w: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Pr="00B64EE3" w:rsidRDefault="00B64EE3" w:rsidP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Default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Default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64EE3" w:rsidRDefault="00B64EE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CD365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352C63" w:rsidRDefault="00352C63">
      <w:pPr>
        <w:jc w:val="right"/>
        <w:rPr>
          <w:rFonts w:ascii="Times New Roman" w:hAnsi="Times New Roman"/>
          <w:sz w:val="24"/>
        </w:rPr>
      </w:pPr>
    </w:p>
    <w:p w:rsidR="00352C63" w:rsidRDefault="00352C63">
      <w:pPr>
        <w:jc w:val="right"/>
        <w:rPr>
          <w:rFonts w:ascii="Times New Roman" w:hAnsi="Times New Roman"/>
          <w:sz w:val="24"/>
        </w:rPr>
      </w:pP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00A69"/>
    <w:rsid w:val="000559DB"/>
    <w:rsid w:val="001D17CC"/>
    <w:rsid w:val="00211307"/>
    <w:rsid w:val="00285A6A"/>
    <w:rsid w:val="002D4FC2"/>
    <w:rsid w:val="00352C63"/>
    <w:rsid w:val="003F4EAE"/>
    <w:rsid w:val="0049400F"/>
    <w:rsid w:val="00795192"/>
    <w:rsid w:val="008247B9"/>
    <w:rsid w:val="00835C70"/>
    <w:rsid w:val="008F13AA"/>
    <w:rsid w:val="00956829"/>
    <w:rsid w:val="00B64EE3"/>
    <w:rsid w:val="00BA1387"/>
    <w:rsid w:val="00BD38B3"/>
    <w:rsid w:val="00C350CD"/>
    <w:rsid w:val="00C352A7"/>
    <w:rsid w:val="00CD0664"/>
    <w:rsid w:val="00CD3655"/>
    <w:rsid w:val="00D7551E"/>
    <w:rsid w:val="00E22D8D"/>
    <w:rsid w:val="00EE6EAB"/>
    <w:rsid w:val="00EF10AD"/>
    <w:rsid w:val="00F121F8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0">
    <w:name w:val="Текст выноски1"/>
    <w:qFormat/>
    <w:rPr>
      <w:rFonts w:ascii="Tahoma" w:hAnsi="Tahoma"/>
      <w:sz w:val="16"/>
    </w:rPr>
  </w:style>
  <w:style w:type="character" w:customStyle="1" w:styleId="11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2">
    <w:name w:val="Основной текст1"/>
    <w:qFormat/>
    <w:rPr>
      <w:rFonts w:ascii="Times New Roman" w:hAnsi="Times New Roman"/>
      <w:sz w:val="22"/>
    </w:rPr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15">
    <w:name w:val="Основной шрифт абзаца1"/>
    <w:qFormat/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styleId="30">
    <w:name w:val="toc 3"/>
    <w:next w:val="a"/>
    <w:uiPriority w:val="39"/>
    <w:pPr>
      <w:ind w:left="400"/>
    </w:pPr>
  </w:style>
  <w:style w:type="paragraph" w:styleId="aa">
    <w:name w:val="Balloon Text"/>
    <w:basedOn w:val="a"/>
    <w:qFormat/>
    <w:rPr>
      <w:rFonts w:ascii="Tahoma" w:hAnsi="Tahoma"/>
      <w:sz w:val="16"/>
    </w:rPr>
  </w:style>
  <w:style w:type="paragraph" w:styleId="ab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6">
    <w:name w:val="Гиперссылка1"/>
    <w:qFormat/>
    <w:rPr>
      <w:color w:val="0000FF"/>
      <w:u w:val="single"/>
    </w:rPr>
  </w:style>
  <w:style w:type="paragraph" w:customStyle="1" w:styleId="Footnote0">
    <w:name w:val="Footnote"/>
    <w:basedOn w:val="a"/>
    <w:qFormat/>
  </w:style>
  <w:style w:type="paragraph" w:styleId="17">
    <w:name w:val="toc 1"/>
    <w:next w:val="a"/>
    <w:uiPriority w:val="39"/>
    <w:rPr>
      <w:rFonts w:ascii="XO Thames" w:hAnsi="XO Thames"/>
      <w:b/>
    </w:rPr>
  </w:style>
  <w:style w:type="paragraph" w:customStyle="1" w:styleId="ac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</w:style>
  <w:style w:type="paragraph" w:customStyle="1" w:styleId="FootnoteCharacters0">
    <w:name w:val="Footnote Characters"/>
    <w:qFormat/>
    <w:rPr>
      <w:vertAlign w:val="superscript"/>
    </w:rPr>
  </w:style>
  <w:style w:type="paragraph" w:styleId="8">
    <w:name w:val="toc 8"/>
    <w:next w:val="a"/>
    <w:uiPriority w:val="39"/>
    <w:pPr>
      <w:ind w:left="1400"/>
    </w:pPr>
  </w:style>
  <w:style w:type="paragraph" w:customStyle="1" w:styleId="18">
    <w:name w:val="Выделение1"/>
    <w:qFormat/>
    <w:rPr>
      <w:i/>
    </w:rPr>
  </w:style>
  <w:style w:type="paragraph" w:styleId="50">
    <w:name w:val="toc 5"/>
    <w:next w:val="a"/>
    <w:uiPriority w:val="39"/>
    <w:pPr>
      <w:ind w:left="800"/>
    </w:pPr>
  </w:style>
  <w:style w:type="paragraph" w:customStyle="1" w:styleId="19">
    <w:name w:val="Основной текст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d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</w:style>
  <w:style w:type="paragraph" w:styleId="ae">
    <w:name w:val="Title"/>
    <w:next w:val="a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">
    <w:name w:val="Hyperlink"/>
    <w:basedOn w:val="a0"/>
    <w:uiPriority w:val="99"/>
    <w:rsid w:val="00B64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50D02EA704EF29044362B7174A6952329DDFBEE814BA37DBFE8A89FDA5E600AD768BEC9B566C780375D1AB3E20BC389F5AE08D25100AACe9eE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50D02EA704EF29044362B7174A69523394D8B9E347ED358AAB848CF5F5BC10BB3F84EB85576C66047E84eFe2I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5D4560C-D530-4955-BF7E-F734337AE8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26</cp:revision>
  <cp:lastPrinted>2022-09-19T07:23:00Z</cp:lastPrinted>
  <dcterms:created xsi:type="dcterms:W3CDTF">2022-08-18T06:30:00Z</dcterms:created>
  <dcterms:modified xsi:type="dcterms:W3CDTF">2022-09-20T08:39:00Z</dcterms:modified>
  <dc:language>ru-RU</dc:language>
</cp:coreProperties>
</file>