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068" w:rsidRPr="00E17068" w:rsidRDefault="00E17068" w:rsidP="00E17068">
      <w:pPr>
        <w:tabs>
          <w:tab w:val="right" w:pos="-9562"/>
        </w:tabs>
        <w:autoSpaceDE w:val="0"/>
        <w:autoSpaceDN w:val="0"/>
        <w:adjustRightInd w:val="0"/>
        <w:spacing w:after="0" w:line="240" w:lineRule="auto"/>
        <w:ind w:left="1072"/>
        <w:jc w:val="right"/>
        <w:rPr>
          <w:rFonts w:ascii="Times New Roman" w:hAnsi="Times New Roman"/>
          <w:sz w:val="24"/>
          <w:szCs w:val="24"/>
        </w:rPr>
      </w:pPr>
      <w:r w:rsidRPr="00E17068">
        <w:rPr>
          <w:rFonts w:ascii="Times New Roman" w:hAnsi="Times New Roman"/>
          <w:sz w:val="24"/>
          <w:szCs w:val="24"/>
        </w:rPr>
        <w:t>Приложение 3</w:t>
      </w:r>
    </w:p>
    <w:p w:rsidR="00E17068" w:rsidRPr="00E17068" w:rsidRDefault="00E17068" w:rsidP="00E17068">
      <w:pPr>
        <w:tabs>
          <w:tab w:val="right" w:pos="-9562"/>
        </w:tabs>
        <w:autoSpaceDE w:val="0"/>
        <w:autoSpaceDN w:val="0"/>
        <w:adjustRightInd w:val="0"/>
        <w:spacing w:after="0" w:line="240" w:lineRule="auto"/>
        <w:ind w:left="1072"/>
        <w:jc w:val="right"/>
        <w:rPr>
          <w:rFonts w:ascii="Times New Roman" w:hAnsi="Times New Roman"/>
          <w:sz w:val="24"/>
          <w:szCs w:val="24"/>
        </w:rPr>
      </w:pPr>
      <w:r w:rsidRPr="00E17068">
        <w:rPr>
          <w:rFonts w:ascii="Times New Roman" w:hAnsi="Times New Roman"/>
          <w:sz w:val="24"/>
          <w:szCs w:val="24"/>
        </w:rPr>
        <w:t xml:space="preserve">к подпрограмме </w:t>
      </w:r>
      <w:r w:rsidR="003636E3">
        <w:rPr>
          <w:rFonts w:ascii="Times New Roman" w:hAnsi="Times New Roman"/>
          <w:sz w:val="24"/>
          <w:szCs w:val="24"/>
        </w:rPr>
        <w:t>2</w:t>
      </w:r>
    </w:p>
    <w:p w:rsidR="00E17068" w:rsidRDefault="00E17068" w:rsidP="00E17068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ascii="Times New Roman" w:hAnsi="Times New Roman"/>
          <w:b/>
          <w:sz w:val="24"/>
          <w:szCs w:val="24"/>
        </w:rPr>
      </w:pPr>
    </w:p>
    <w:p w:rsidR="00E17068" w:rsidRPr="006015BF" w:rsidRDefault="00E17068" w:rsidP="00E17068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ascii="Times New Roman" w:hAnsi="Times New Roman"/>
          <w:sz w:val="24"/>
          <w:szCs w:val="24"/>
        </w:rPr>
      </w:pPr>
      <w:r w:rsidRPr="006015BF">
        <w:rPr>
          <w:rFonts w:ascii="Times New Roman" w:hAnsi="Times New Roman"/>
          <w:sz w:val="24"/>
          <w:szCs w:val="24"/>
        </w:rPr>
        <w:t xml:space="preserve">Перечень основных мероприятий (мероприятий) подпрограммы </w:t>
      </w:r>
      <w:r w:rsidR="003636E3">
        <w:rPr>
          <w:rFonts w:ascii="Times New Roman" w:hAnsi="Times New Roman"/>
          <w:sz w:val="24"/>
          <w:szCs w:val="24"/>
        </w:rPr>
        <w:t>2</w:t>
      </w:r>
      <w:r w:rsidR="005E1DF6" w:rsidRPr="006015BF">
        <w:rPr>
          <w:rFonts w:ascii="Times New Roman" w:hAnsi="Times New Roman"/>
          <w:sz w:val="24"/>
          <w:szCs w:val="24"/>
        </w:rPr>
        <w:t xml:space="preserve"> муниципальной программы «Управление муниципальными финансами Бабаевского муниципального </w:t>
      </w:r>
      <w:r w:rsidR="003636E3">
        <w:rPr>
          <w:rFonts w:ascii="Times New Roman" w:hAnsi="Times New Roman"/>
          <w:sz w:val="24"/>
          <w:szCs w:val="24"/>
        </w:rPr>
        <w:t xml:space="preserve">округа </w:t>
      </w:r>
      <w:r w:rsidR="005E1DF6" w:rsidRPr="006015BF">
        <w:rPr>
          <w:rFonts w:ascii="Times New Roman" w:hAnsi="Times New Roman"/>
          <w:sz w:val="24"/>
          <w:szCs w:val="24"/>
        </w:rPr>
        <w:t>на 202</w:t>
      </w:r>
      <w:r w:rsidR="003636E3">
        <w:rPr>
          <w:rFonts w:ascii="Times New Roman" w:hAnsi="Times New Roman"/>
          <w:sz w:val="24"/>
          <w:szCs w:val="24"/>
        </w:rPr>
        <w:t>4-</w:t>
      </w:r>
      <w:r w:rsidR="005E1DF6" w:rsidRPr="006015BF">
        <w:rPr>
          <w:rFonts w:ascii="Times New Roman" w:hAnsi="Times New Roman"/>
          <w:sz w:val="24"/>
          <w:szCs w:val="24"/>
        </w:rPr>
        <w:t>202</w:t>
      </w:r>
      <w:r w:rsidR="003636E3">
        <w:rPr>
          <w:rFonts w:ascii="Times New Roman" w:hAnsi="Times New Roman"/>
          <w:sz w:val="24"/>
          <w:szCs w:val="24"/>
        </w:rPr>
        <w:t>8</w:t>
      </w:r>
      <w:r w:rsidR="005E1DF6" w:rsidRPr="006015BF">
        <w:rPr>
          <w:rFonts w:ascii="Times New Roman" w:hAnsi="Times New Roman"/>
          <w:sz w:val="24"/>
          <w:szCs w:val="24"/>
        </w:rPr>
        <w:t xml:space="preserve"> годы»</w:t>
      </w:r>
      <w:r w:rsidRPr="006015BF">
        <w:rPr>
          <w:rFonts w:ascii="Times New Roman" w:hAnsi="Times New Roman"/>
          <w:sz w:val="24"/>
          <w:szCs w:val="24"/>
        </w:rPr>
        <w:t xml:space="preserve">   </w:t>
      </w:r>
    </w:p>
    <w:tbl>
      <w:tblPr>
        <w:tblW w:w="1451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982"/>
        <w:gridCol w:w="2837"/>
        <w:gridCol w:w="2693"/>
        <w:gridCol w:w="1003"/>
        <w:gridCol w:w="939"/>
        <w:gridCol w:w="1051"/>
        <w:gridCol w:w="992"/>
        <w:gridCol w:w="1037"/>
      </w:tblGrid>
      <w:tr w:rsidR="001D7D72" w:rsidRPr="00E705ED" w:rsidTr="003636E3">
        <w:tc>
          <w:tcPr>
            <w:tcW w:w="1985" w:type="dxa"/>
            <w:vMerge w:val="restart"/>
            <w:shd w:val="clear" w:color="auto" w:fill="auto"/>
          </w:tcPr>
          <w:p w:rsidR="001D7D72" w:rsidRPr="00E705ED" w:rsidRDefault="001D7D72" w:rsidP="00FD5AE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982" w:type="dxa"/>
            <w:vMerge w:val="restart"/>
            <w:shd w:val="clear" w:color="auto" w:fill="auto"/>
          </w:tcPr>
          <w:p w:rsidR="001D7D72" w:rsidRPr="00E705ED" w:rsidRDefault="001D7D72" w:rsidP="00FD5AE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2837" w:type="dxa"/>
            <w:vMerge w:val="restart"/>
            <w:shd w:val="clear" w:color="auto" w:fill="auto"/>
          </w:tcPr>
          <w:p w:rsidR="001D7D72" w:rsidRPr="00E705ED" w:rsidRDefault="001D7D72" w:rsidP="003636E3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 xml:space="preserve">Ожидаемый непосредственный результат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D7D72" w:rsidRPr="00E705ED" w:rsidRDefault="001D7D72" w:rsidP="003636E3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 xml:space="preserve">Связь с показателями подпрограммы </w:t>
            </w:r>
          </w:p>
        </w:tc>
        <w:tc>
          <w:tcPr>
            <w:tcW w:w="5022" w:type="dxa"/>
            <w:gridSpan w:val="5"/>
            <w:shd w:val="clear" w:color="auto" w:fill="auto"/>
          </w:tcPr>
          <w:p w:rsidR="001D7D72" w:rsidRPr="00E705ED" w:rsidRDefault="001D7D72" w:rsidP="003636E3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 xml:space="preserve">Годы реализации, источник финансового обеспечения и объем финансового обеспечения </w:t>
            </w:r>
          </w:p>
        </w:tc>
      </w:tr>
      <w:tr w:rsidR="001D7D72" w:rsidRPr="00E705ED" w:rsidTr="003636E3">
        <w:tc>
          <w:tcPr>
            <w:tcW w:w="1985" w:type="dxa"/>
            <w:vMerge/>
            <w:shd w:val="clear" w:color="auto" w:fill="auto"/>
          </w:tcPr>
          <w:p w:rsidR="001D7D72" w:rsidRPr="00E705ED" w:rsidRDefault="001D7D72" w:rsidP="00FD5AE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shd w:val="clear" w:color="auto" w:fill="auto"/>
          </w:tcPr>
          <w:p w:rsidR="001D7D72" w:rsidRPr="00E705ED" w:rsidRDefault="001D7D72" w:rsidP="00FD5AE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shd w:val="clear" w:color="auto" w:fill="auto"/>
          </w:tcPr>
          <w:p w:rsidR="001D7D72" w:rsidRPr="00E705ED" w:rsidRDefault="001D7D72" w:rsidP="00FD5AE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D7D72" w:rsidRPr="00E705ED" w:rsidRDefault="001D7D72" w:rsidP="00FD5AE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</w:tcPr>
          <w:p w:rsidR="001D7D72" w:rsidRPr="00E705ED" w:rsidRDefault="001D7D72" w:rsidP="003636E3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636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9" w:type="dxa"/>
            <w:shd w:val="clear" w:color="auto" w:fill="auto"/>
          </w:tcPr>
          <w:p w:rsidR="001D7D72" w:rsidRPr="00E705ED" w:rsidRDefault="001D7D72" w:rsidP="003636E3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636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1" w:type="dxa"/>
            <w:shd w:val="clear" w:color="auto" w:fill="auto"/>
          </w:tcPr>
          <w:p w:rsidR="001D7D72" w:rsidRPr="00E705ED" w:rsidRDefault="001D7D72" w:rsidP="003636E3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636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D7D72" w:rsidRPr="00E705ED" w:rsidRDefault="001D7D72" w:rsidP="00FD5AE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636E3">
              <w:rPr>
                <w:rFonts w:ascii="Times New Roman" w:hAnsi="Times New Roman"/>
                <w:sz w:val="24"/>
                <w:szCs w:val="24"/>
              </w:rPr>
              <w:t>027</w:t>
            </w:r>
          </w:p>
        </w:tc>
        <w:tc>
          <w:tcPr>
            <w:tcW w:w="1037" w:type="dxa"/>
          </w:tcPr>
          <w:p w:rsidR="001D7D72" w:rsidRPr="00E705ED" w:rsidRDefault="001D7D72" w:rsidP="003636E3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636E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D7D72" w:rsidRPr="00E705ED" w:rsidTr="003636E3">
        <w:tc>
          <w:tcPr>
            <w:tcW w:w="1985" w:type="dxa"/>
            <w:shd w:val="clear" w:color="auto" w:fill="auto"/>
          </w:tcPr>
          <w:p w:rsidR="001D7D72" w:rsidRPr="00E705ED" w:rsidRDefault="001D7D72" w:rsidP="00FD5AE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  <w:shd w:val="clear" w:color="auto" w:fill="auto"/>
          </w:tcPr>
          <w:p w:rsidR="001D7D72" w:rsidRPr="00E705ED" w:rsidRDefault="001D7D72" w:rsidP="00FD5AE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1D7D72" w:rsidRPr="00E705ED" w:rsidRDefault="001D7D72" w:rsidP="00FD5AE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1D7D72" w:rsidRPr="00E705ED" w:rsidRDefault="001D7D72" w:rsidP="00FD5AE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3" w:type="dxa"/>
            <w:shd w:val="clear" w:color="auto" w:fill="auto"/>
          </w:tcPr>
          <w:p w:rsidR="001D7D72" w:rsidRPr="00E705ED" w:rsidRDefault="001D7D72" w:rsidP="00FD5AE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9" w:type="dxa"/>
            <w:shd w:val="clear" w:color="auto" w:fill="auto"/>
          </w:tcPr>
          <w:p w:rsidR="001D7D72" w:rsidRPr="00E705ED" w:rsidRDefault="001D7D72" w:rsidP="00FD5AE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51" w:type="dxa"/>
            <w:shd w:val="clear" w:color="auto" w:fill="auto"/>
          </w:tcPr>
          <w:p w:rsidR="001D7D72" w:rsidRPr="00E705ED" w:rsidRDefault="001D7D72" w:rsidP="00FD5AE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1D7D72" w:rsidRPr="00E705ED" w:rsidRDefault="001D7D72" w:rsidP="00FD5AE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37" w:type="dxa"/>
          </w:tcPr>
          <w:p w:rsidR="001D7D72" w:rsidRPr="00E705ED" w:rsidRDefault="001D7D72" w:rsidP="00FD5AE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D7D72" w:rsidRPr="00E705ED" w:rsidTr="003636E3">
        <w:trPr>
          <w:trHeight w:val="2440"/>
        </w:trPr>
        <w:tc>
          <w:tcPr>
            <w:tcW w:w="1985" w:type="dxa"/>
            <w:shd w:val="clear" w:color="auto" w:fill="auto"/>
          </w:tcPr>
          <w:p w:rsidR="001D7D72" w:rsidRPr="00E705ED" w:rsidRDefault="003636E3" w:rsidP="003636E3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 «</w:t>
            </w:r>
            <w:r w:rsidR="001D7D72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  <w:r w:rsidR="00572311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  <w:r w:rsidR="001D7D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округа»</w:t>
            </w:r>
          </w:p>
        </w:tc>
        <w:tc>
          <w:tcPr>
            <w:tcW w:w="1982" w:type="dxa"/>
            <w:shd w:val="clear" w:color="auto" w:fill="auto"/>
          </w:tcPr>
          <w:p w:rsidR="001D7D72" w:rsidRPr="00E705ED" w:rsidRDefault="001D7D72" w:rsidP="003636E3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администрации Бабаевского муниципального </w:t>
            </w:r>
            <w:r w:rsidR="003636E3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2837" w:type="dxa"/>
            <w:shd w:val="clear" w:color="auto" w:fill="auto"/>
          </w:tcPr>
          <w:p w:rsidR="001D7D72" w:rsidRPr="006B5825" w:rsidRDefault="003636E3" w:rsidP="003636E3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Минимизация расходов на обслуживание муниципального долга </w:t>
            </w:r>
            <w:r w:rsidR="00572311">
              <w:rPr>
                <w:rFonts w:ascii="Times New Roman" w:hAnsi="Times New Roman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2693" w:type="dxa"/>
            <w:shd w:val="clear" w:color="auto" w:fill="auto"/>
          </w:tcPr>
          <w:p w:rsidR="001D7D72" w:rsidRPr="00B76742" w:rsidRDefault="002C4168" w:rsidP="003636E3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="001D7D72">
              <w:rPr>
                <w:rFonts w:ascii="Times New Roman" w:hAnsi="Times New Roman" w:cs="Times New Roman"/>
                <w:sz w:val="23"/>
                <w:szCs w:val="23"/>
              </w:rPr>
              <w:t xml:space="preserve">оля расходов на обслуживание муниципального долга бюджета </w:t>
            </w:r>
            <w:r w:rsidR="003636E3">
              <w:rPr>
                <w:rFonts w:ascii="Times New Roman" w:hAnsi="Times New Roman" w:cs="Times New Roman"/>
                <w:sz w:val="23"/>
                <w:szCs w:val="23"/>
              </w:rPr>
              <w:t xml:space="preserve">округа </w:t>
            </w:r>
            <w:r w:rsidR="001D7D72">
              <w:rPr>
                <w:rFonts w:ascii="Times New Roman" w:hAnsi="Times New Roman" w:cs="Times New Roman"/>
                <w:sz w:val="23"/>
                <w:szCs w:val="23"/>
              </w:rPr>
              <w:t xml:space="preserve">в общем объеме расходов бюджета </w:t>
            </w:r>
            <w:r w:rsidR="003636E3">
              <w:rPr>
                <w:rFonts w:ascii="Times New Roman" w:hAnsi="Times New Roman" w:cs="Times New Roman"/>
                <w:sz w:val="23"/>
                <w:szCs w:val="23"/>
              </w:rPr>
              <w:t>округа</w:t>
            </w:r>
            <w:r w:rsidR="001D7D72">
              <w:rPr>
                <w:rFonts w:ascii="Times New Roman" w:hAnsi="Times New Roman" w:cs="Times New Roman"/>
                <w:sz w:val="23"/>
                <w:szCs w:val="23"/>
              </w:rPr>
              <w:t xml:space="preserve"> за отчетный финансовый год </w:t>
            </w:r>
          </w:p>
        </w:tc>
        <w:tc>
          <w:tcPr>
            <w:tcW w:w="1003" w:type="dxa"/>
            <w:shd w:val="clear" w:color="auto" w:fill="auto"/>
          </w:tcPr>
          <w:p w:rsidR="001D7D72" w:rsidRPr="00E705ED" w:rsidRDefault="001D7D72" w:rsidP="00FD5AE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1D7D72" w:rsidRPr="00E705ED" w:rsidRDefault="001D7D72" w:rsidP="00FD5AE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1" w:type="dxa"/>
            <w:shd w:val="clear" w:color="auto" w:fill="auto"/>
          </w:tcPr>
          <w:p w:rsidR="001D7D72" w:rsidRPr="00E705ED" w:rsidRDefault="001D7D72" w:rsidP="00FD5AE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D7D72" w:rsidRPr="00E705ED" w:rsidRDefault="001D7D72" w:rsidP="00FD5AE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7" w:type="dxa"/>
          </w:tcPr>
          <w:p w:rsidR="001D7D72" w:rsidRPr="00E705ED" w:rsidRDefault="001D7D72" w:rsidP="00FD5AE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07029" w:rsidRDefault="00F07029" w:rsidP="003636E3">
      <w:pPr>
        <w:pStyle w:val="formattext"/>
        <w:shd w:val="clear" w:color="auto" w:fill="FFFFFF"/>
        <w:spacing w:before="0" w:beforeAutospacing="0" w:after="0" w:afterAutospacing="0" w:line="315" w:lineRule="atLeast"/>
        <w:ind w:left="709" w:firstLine="709"/>
        <w:jc w:val="both"/>
        <w:textAlignment w:val="baseline"/>
      </w:pPr>
      <w:bookmarkStart w:id="0" w:name="_GoBack"/>
      <w:bookmarkEnd w:id="0"/>
    </w:p>
    <w:sectPr w:rsidR="00F07029" w:rsidSect="00E1706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1D46D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068"/>
    <w:rsid w:val="001D7D72"/>
    <w:rsid w:val="002C4168"/>
    <w:rsid w:val="003636E3"/>
    <w:rsid w:val="00572311"/>
    <w:rsid w:val="005E1DF6"/>
    <w:rsid w:val="006015BF"/>
    <w:rsid w:val="00C30CED"/>
    <w:rsid w:val="00E17068"/>
    <w:rsid w:val="00F0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B601A"/>
  <w15:docId w15:val="{9E6A7F3E-EE01-4C8C-9EC9-2BED80008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17068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1706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0"/>
    <w:rsid w:val="00E170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2C4168"/>
    <w:pPr>
      <w:numPr>
        <w:numId w:val="1"/>
      </w:numPr>
      <w:contextualSpacing/>
    </w:pPr>
  </w:style>
  <w:style w:type="paragraph" w:styleId="a4">
    <w:name w:val="Balloon Text"/>
    <w:basedOn w:val="a0"/>
    <w:link w:val="a5"/>
    <w:uiPriority w:val="99"/>
    <w:semiHidden/>
    <w:unhideWhenUsed/>
    <w:rsid w:val="003636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3636E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Смола</cp:lastModifiedBy>
  <cp:revision>8</cp:revision>
  <cp:lastPrinted>2023-06-30T08:28:00Z</cp:lastPrinted>
  <dcterms:created xsi:type="dcterms:W3CDTF">2020-07-22T13:11:00Z</dcterms:created>
  <dcterms:modified xsi:type="dcterms:W3CDTF">2023-07-12T07:36:00Z</dcterms:modified>
</cp:coreProperties>
</file>