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8E7" w:rsidRDefault="000D48E7" w:rsidP="000D48E7">
      <w:pPr>
        <w:ind w:left="5387"/>
        <w:rPr>
          <w:sz w:val="28"/>
          <w:szCs w:val="28"/>
        </w:rPr>
      </w:pPr>
      <w:r>
        <w:rPr>
          <w:sz w:val="28"/>
          <w:szCs w:val="28"/>
        </w:rPr>
        <w:t xml:space="preserve">Утверждена </w:t>
      </w:r>
    </w:p>
    <w:p w:rsidR="000D48E7" w:rsidRDefault="000D48E7" w:rsidP="000D48E7">
      <w:pPr>
        <w:ind w:left="5387"/>
        <w:rPr>
          <w:sz w:val="28"/>
          <w:szCs w:val="28"/>
        </w:rPr>
      </w:pPr>
      <w:r>
        <w:rPr>
          <w:sz w:val="28"/>
          <w:szCs w:val="28"/>
        </w:rPr>
        <w:t>постановлением администрации Бабаевского муниципального района</w:t>
      </w:r>
    </w:p>
    <w:p w:rsidR="000D48E7" w:rsidRDefault="000D48E7" w:rsidP="000D48E7">
      <w:pPr>
        <w:ind w:left="5387"/>
        <w:rPr>
          <w:sz w:val="28"/>
          <w:szCs w:val="28"/>
        </w:rPr>
      </w:pPr>
      <w:r>
        <w:rPr>
          <w:sz w:val="28"/>
          <w:szCs w:val="28"/>
        </w:rPr>
        <w:t xml:space="preserve">от   </w:t>
      </w:r>
      <w:r>
        <w:rPr>
          <w:sz w:val="28"/>
          <w:szCs w:val="28"/>
          <w:u w:val="single"/>
        </w:rPr>
        <w:t xml:space="preserve">07.10.2020     </w:t>
      </w:r>
      <w:r>
        <w:rPr>
          <w:sz w:val="28"/>
          <w:szCs w:val="28"/>
        </w:rPr>
        <w:t xml:space="preserve"> № _</w:t>
      </w:r>
      <w:r>
        <w:rPr>
          <w:sz w:val="28"/>
          <w:szCs w:val="28"/>
          <w:u w:val="single"/>
        </w:rPr>
        <w:t>289</w:t>
      </w:r>
      <w:r>
        <w:rPr>
          <w:sz w:val="28"/>
          <w:szCs w:val="28"/>
        </w:rPr>
        <w:t>__</w:t>
      </w:r>
    </w:p>
    <w:p w:rsidR="000D48E7" w:rsidRDefault="000D48E7" w:rsidP="000D48E7">
      <w:pPr>
        <w:ind w:left="5387"/>
        <w:rPr>
          <w:sz w:val="28"/>
          <w:szCs w:val="28"/>
        </w:rPr>
      </w:pPr>
      <w:r>
        <w:rPr>
          <w:sz w:val="28"/>
          <w:szCs w:val="28"/>
        </w:rPr>
        <w:t>(приложение)</w:t>
      </w:r>
    </w:p>
    <w:p w:rsidR="000D48E7" w:rsidRDefault="000D48E7" w:rsidP="000D48E7">
      <w:pPr>
        <w:ind w:left="6237"/>
        <w:rPr>
          <w:sz w:val="28"/>
          <w:szCs w:val="28"/>
        </w:rPr>
      </w:pPr>
    </w:p>
    <w:p w:rsidR="000D48E7" w:rsidRDefault="000D48E7" w:rsidP="000D48E7">
      <w:pPr>
        <w:pStyle w:val="afa"/>
        <w:spacing w:line="240" w:lineRule="exact"/>
        <w:ind w:left="6237"/>
        <w:rPr>
          <w:rFonts w:eastAsia="Calibri" w:cstheme="minorBidi"/>
          <w:sz w:val="28"/>
          <w:szCs w:val="28"/>
          <w:lang w:eastAsia="en-US"/>
        </w:rPr>
      </w:pPr>
    </w:p>
    <w:p w:rsidR="000D48E7" w:rsidRDefault="000D48E7" w:rsidP="000D48E7">
      <w:pPr>
        <w:pStyle w:val="afa"/>
        <w:spacing w:line="240" w:lineRule="exact"/>
        <w:ind w:left="6237"/>
        <w:rPr>
          <w:rFonts w:eastAsia="Calibri" w:cstheme="minorBidi"/>
          <w:sz w:val="28"/>
          <w:szCs w:val="28"/>
          <w:lang w:eastAsia="en-US"/>
        </w:rPr>
      </w:pPr>
    </w:p>
    <w:p w:rsidR="000D48E7" w:rsidRDefault="000D48E7" w:rsidP="000D48E7">
      <w:pPr>
        <w:ind w:left="6237"/>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right"/>
        <w:rPr>
          <w:sz w:val="28"/>
          <w:szCs w:val="28"/>
        </w:rPr>
      </w:pPr>
    </w:p>
    <w:p w:rsidR="000D48E7" w:rsidRDefault="000D48E7" w:rsidP="000D48E7">
      <w:pPr>
        <w:jc w:val="center"/>
        <w:rPr>
          <w:sz w:val="28"/>
          <w:szCs w:val="28"/>
        </w:rPr>
      </w:pPr>
    </w:p>
    <w:p w:rsidR="000D48E7" w:rsidRDefault="000D48E7" w:rsidP="000D48E7">
      <w:pPr>
        <w:autoSpaceDE w:val="0"/>
        <w:autoSpaceDN w:val="0"/>
        <w:adjustRightInd w:val="0"/>
        <w:jc w:val="center"/>
        <w:outlineLvl w:val="0"/>
        <w:rPr>
          <w:bCs/>
          <w:sz w:val="28"/>
          <w:szCs w:val="28"/>
        </w:rPr>
      </w:pPr>
      <w:r>
        <w:rPr>
          <w:bCs/>
          <w:sz w:val="28"/>
          <w:szCs w:val="28"/>
        </w:rPr>
        <w:t>МУНИЦИПАЛЬНАЯ ПРОГРАММА</w:t>
      </w:r>
    </w:p>
    <w:p w:rsidR="000D48E7" w:rsidRDefault="000D48E7" w:rsidP="000D48E7">
      <w:pPr>
        <w:autoSpaceDE w:val="0"/>
        <w:autoSpaceDN w:val="0"/>
        <w:adjustRightInd w:val="0"/>
        <w:jc w:val="center"/>
        <w:outlineLvl w:val="0"/>
        <w:rPr>
          <w:bCs/>
          <w:sz w:val="28"/>
          <w:szCs w:val="28"/>
        </w:rPr>
      </w:pPr>
      <w:r>
        <w:rPr>
          <w:bCs/>
          <w:sz w:val="28"/>
          <w:szCs w:val="28"/>
        </w:rPr>
        <w:t xml:space="preserve">«Совершенствование системы управления и распоряжения </w:t>
      </w:r>
    </w:p>
    <w:p w:rsidR="000D48E7" w:rsidRDefault="000D48E7" w:rsidP="000D48E7">
      <w:pPr>
        <w:autoSpaceDE w:val="0"/>
        <w:autoSpaceDN w:val="0"/>
        <w:adjustRightInd w:val="0"/>
        <w:jc w:val="center"/>
        <w:outlineLvl w:val="0"/>
        <w:rPr>
          <w:bCs/>
          <w:sz w:val="28"/>
          <w:szCs w:val="28"/>
        </w:rPr>
      </w:pPr>
      <w:r>
        <w:rPr>
          <w:bCs/>
          <w:sz w:val="28"/>
          <w:szCs w:val="28"/>
        </w:rPr>
        <w:t>земельно-имущественным комплексом Бабаевского</w:t>
      </w:r>
    </w:p>
    <w:p w:rsidR="000D48E7" w:rsidRPr="00635983" w:rsidRDefault="000D48E7" w:rsidP="000D48E7">
      <w:pPr>
        <w:autoSpaceDE w:val="0"/>
        <w:autoSpaceDN w:val="0"/>
        <w:adjustRightInd w:val="0"/>
        <w:jc w:val="center"/>
        <w:outlineLvl w:val="0"/>
        <w:rPr>
          <w:bCs/>
          <w:sz w:val="28"/>
          <w:szCs w:val="28"/>
        </w:rPr>
      </w:pPr>
      <w:r>
        <w:rPr>
          <w:bCs/>
          <w:sz w:val="28"/>
          <w:szCs w:val="28"/>
        </w:rPr>
        <w:t>муниципального района на 2021-2025 годы»</w:t>
      </w:r>
    </w:p>
    <w:p w:rsidR="009630AF" w:rsidRPr="009630AF" w:rsidRDefault="009630AF" w:rsidP="000D48E7">
      <w:pPr>
        <w:autoSpaceDE w:val="0"/>
        <w:autoSpaceDN w:val="0"/>
        <w:adjustRightInd w:val="0"/>
        <w:jc w:val="center"/>
        <w:outlineLvl w:val="0"/>
        <w:rPr>
          <w:bCs/>
          <w:sz w:val="28"/>
          <w:szCs w:val="28"/>
        </w:rPr>
      </w:pPr>
      <w:r>
        <w:rPr>
          <w:bCs/>
          <w:sz w:val="28"/>
          <w:szCs w:val="28"/>
        </w:rPr>
        <w:t>новая редакция</w:t>
      </w:r>
    </w:p>
    <w:p w:rsidR="000D48E7" w:rsidRDefault="000D48E7" w:rsidP="000D48E7">
      <w:pPr>
        <w:autoSpaceDE w:val="0"/>
        <w:autoSpaceDN w:val="0"/>
        <w:adjustRightInd w:val="0"/>
        <w:jc w:val="center"/>
        <w:outlineLvl w:val="0"/>
        <w:rPr>
          <w:bCs/>
          <w:sz w:val="28"/>
          <w:szCs w:val="28"/>
        </w:rPr>
      </w:pPr>
      <w:r>
        <w:rPr>
          <w:bCs/>
          <w:sz w:val="28"/>
          <w:szCs w:val="28"/>
        </w:rPr>
        <w:t>(далее – Муниципальная программа)</w:t>
      </w:r>
    </w:p>
    <w:p w:rsidR="000D48E7" w:rsidRDefault="000D48E7" w:rsidP="000D48E7">
      <w:pPr>
        <w:autoSpaceDE w:val="0"/>
        <w:autoSpaceDN w:val="0"/>
        <w:adjustRightInd w:val="0"/>
        <w:jc w:val="both"/>
        <w:outlineLvl w:val="0"/>
        <w:rPr>
          <w:b/>
          <w:bCs/>
          <w:sz w:val="28"/>
          <w:szCs w:val="28"/>
        </w:rPr>
      </w:pPr>
    </w:p>
    <w:p w:rsidR="000D48E7" w:rsidRDefault="000D48E7" w:rsidP="000D48E7">
      <w:pPr>
        <w:spacing w:after="200" w:line="276" w:lineRule="auto"/>
        <w:rPr>
          <w:rFonts w:eastAsiaTheme="minorHAnsi"/>
          <w:bCs/>
          <w:sz w:val="28"/>
          <w:szCs w:val="28"/>
          <w:lang w:eastAsia="en-US"/>
        </w:rPr>
      </w:pPr>
      <w:r>
        <w:rPr>
          <w:rFonts w:eastAsiaTheme="minorHAnsi"/>
          <w:bCs/>
          <w:sz w:val="28"/>
          <w:szCs w:val="28"/>
          <w:lang w:eastAsia="en-US"/>
        </w:rPr>
        <w:br w:type="page"/>
      </w:r>
    </w:p>
    <w:p w:rsidR="000D48E7" w:rsidRDefault="000D48E7" w:rsidP="000D48E7">
      <w:pPr>
        <w:jc w:val="center"/>
      </w:pPr>
      <w:r>
        <w:lastRenderedPageBreak/>
        <w:t>ПАСПОРТ</w:t>
      </w:r>
    </w:p>
    <w:p w:rsidR="000D48E7" w:rsidRDefault="000D48E7" w:rsidP="000D48E7">
      <w:pPr>
        <w:jc w:val="center"/>
      </w:pPr>
      <w:r>
        <w:t xml:space="preserve">муниципальной программы </w:t>
      </w:r>
    </w:p>
    <w:p w:rsidR="000D48E7" w:rsidRDefault="000D48E7" w:rsidP="000D48E7">
      <w:pPr>
        <w:jc w:val="cente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6095"/>
      </w:tblGrid>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 xml:space="preserve">Наименование муниципальной программы </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pStyle w:val="afa"/>
              <w:spacing w:line="240" w:lineRule="exact"/>
              <w:ind w:left="0"/>
              <w:rPr>
                <w:rFonts w:eastAsiaTheme="minorHAnsi" w:cstheme="minorBidi"/>
              </w:rPr>
            </w:pPr>
            <w:r>
              <w:rPr>
                <w:rFonts w:eastAsiaTheme="minorHAnsi" w:cstheme="minorBidi"/>
              </w:rPr>
              <w:t xml:space="preserve">Муниципальная программа «Совершенствование системы управления и распоряжения земельно-имущественным комплексом Бабаевского муниципального района на 2021-2025 годы» </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Ответственный исполнитель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autoSpaceDE w:val="0"/>
              <w:autoSpaceDN w:val="0"/>
              <w:adjustRightInd w:val="0"/>
            </w:pPr>
            <w:r>
              <w:t>Комитет по управлению имуществом администрации Бабаевского муниципального района (далее – Комитет)</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Подпрограммы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pStyle w:val="afa"/>
              <w:spacing w:line="240" w:lineRule="exact"/>
              <w:ind w:left="0"/>
              <w:rPr>
                <w:rFonts w:eastAsiaTheme="minorHAnsi" w:cstheme="minorBidi"/>
              </w:rPr>
            </w:pPr>
            <w:r>
              <w:rPr>
                <w:rFonts w:eastAsiaTheme="minorHAnsi" w:cstheme="minorBidi"/>
              </w:rPr>
              <w:t>«Повышение эффективности управления и распоряжения земельно-имущественным комплексом Бабаевского муниципального района»</w:t>
            </w:r>
          </w:p>
          <w:p w:rsidR="000D48E7" w:rsidRDefault="000D48E7">
            <w:pPr>
              <w:pStyle w:val="afa"/>
              <w:spacing w:line="240" w:lineRule="exact"/>
              <w:ind w:left="0"/>
              <w:rPr>
                <w:rFonts w:eastAsiaTheme="minorHAnsi" w:cstheme="minorBidi"/>
              </w:rPr>
            </w:pPr>
            <w:r>
              <w:rPr>
                <w:rFonts w:eastAsiaTheme="minorHAnsi" w:cstheme="minorBidi"/>
              </w:rPr>
              <w:t xml:space="preserve">«Обеспечение реализации муниципальной программы» </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 xml:space="preserve">Цель муниципальной программы </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pStyle w:val="afa"/>
              <w:tabs>
                <w:tab w:val="left" w:pos="33"/>
                <w:tab w:val="left" w:pos="5496"/>
              </w:tabs>
              <w:spacing w:line="240" w:lineRule="exact"/>
              <w:ind w:left="0"/>
              <w:rPr>
                <w:rFonts w:eastAsiaTheme="minorHAnsi" w:cstheme="minorBidi"/>
                <w:bCs/>
              </w:rPr>
            </w:pPr>
            <w:r>
              <w:rPr>
                <w:rFonts w:eastAsiaTheme="minorHAnsi" w:cstheme="minorBidi"/>
              </w:rPr>
              <w:t xml:space="preserve">Формирование эффективной системы управления и распоряжения земельно-имущественным комплексом Бабаевского муниципального района </w:t>
            </w:r>
          </w:p>
        </w:tc>
      </w:tr>
      <w:tr w:rsidR="000D48E7" w:rsidTr="000D48E7">
        <w:trPr>
          <w:trHeight w:val="841"/>
        </w:trPr>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 xml:space="preserve">Задача муниципальной программы </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spacing w:line="240" w:lineRule="atLeast"/>
            </w:pPr>
            <w:r>
              <w:t xml:space="preserve">Совершенствование системы управления и распоряжения земельно-имущественным комплексом Бабаевского муниципального района </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Целевые показатели (индикаторы)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p w:rsidR="000D48E7" w:rsidRDefault="000D48E7">
            <w:r>
              <w:t>доля площади земельных участков, являющихся объектами налогообложения земельного налога в общей площади муниципального района;</w:t>
            </w:r>
          </w:p>
          <w:p w:rsidR="000D48E7" w:rsidRDefault="000D48E7">
            <w:pPr>
              <w:jc w:val="both"/>
            </w:pPr>
            <w:r>
              <w:t>доля граждан, реализовавших свое право на бесплатное предоставление земельных 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p w:rsidR="000D48E7" w:rsidRDefault="000D48E7">
            <w:r>
              <w:t>сумма доходов бюджета района, в отношении которых комитет по управлению имуществом является главным администратором доходов бюджета района;</w:t>
            </w:r>
          </w:p>
          <w:p w:rsidR="000D48E7" w:rsidRDefault="000D48E7">
            <w:r>
              <w:t>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Сроки реализации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0D48E7" w:rsidRDefault="000D48E7">
            <w:pPr>
              <w:pStyle w:val="afa"/>
              <w:spacing w:line="240" w:lineRule="exact"/>
              <w:ind w:left="0"/>
              <w:rPr>
                <w:rFonts w:eastAsiaTheme="minorHAnsi" w:cstheme="minorBidi"/>
              </w:rPr>
            </w:pPr>
            <w:r>
              <w:rPr>
                <w:rFonts w:eastAsiaTheme="minorHAnsi" w:cstheme="minorBidi"/>
              </w:rPr>
              <w:t>2021-2025 годы</w:t>
            </w:r>
          </w:p>
        </w:tc>
      </w:tr>
      <w:tr w:rsidR="000D48E7" w:rsidTr="000D48E7">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t>Объемы финансового обеспечения муниципальной программы за счет средств бюджета района</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suppressAutoHyphens/>
            </w:pPr>
            <w:r>
              <w:t>Общий объем финансирования муниципальной программы в 2021-2025 годах за счет средс</w:t>
            </w:r>
            <w:r w:rsidR="00635983">
              <w:t>тв бюджета района составляет – 54 394,9</w:t>
            </w:r>
            <w:r>
              <w:t xml:space="preserve"> тыс. рублей, в том числе:</w:t>
            </w:r>
          </w:p>
          <w:p w:rsidR="000D48E7" w:rsidRDefault="000D48E7">
            <w:pPr>
              <w:suppressAutoHyphens/>
            </w:pPr>
            <w:r>
              <w:t>2021 –</w:t>
            </w:r>
            <w:r w:rsidR="00635983">
              <w:t xml:space="preserve">14 287,2 </w:t>
            </w:r>
            <w:r>
              <w:t>тыс. рублей;</w:t>
            </w:r>
          </w:p>
          <w:p w:rsidR="000D48E7" w:rsidRDefault="00635983">
            <w:pPr>
              <w:suppressAutoHyphens/>
            </w:pPr>
            <w:r>
              <w:t>2022 – 14 454,5</w:t>
            </w:r>
            <w:r w:rsidR="000D48E7">
              <w:t xml:space="preserve"> тыс. рублей;</w:t>
            </w:r>
          </w:p>
          <w:p w:rsidR="000D48E7" w:rsidRDefault="000D48E7">
            <w:pPr>
              <w:suppressAutoHyphens/>
            </w:pPr>
            <w:r>
              <w:t xml:space="preserve">2023 – </w:t>
            </w:r>
            <w:r w:rsidR="00635983">
              <w:t>14 61</w:t>
            </w:r>
            <w:bookmarkStart w:id="0" w:name="_GoBack"/>
            <w:bookmarkEnd w:id="0"/>
            <w:r w:rsidR="00635983">
              <w:t>8,8</w:t>
            </w:r>
            <w:r>
              <w:t xml:space="preserve"> тыс. рублей;</w:t>
            </w:r>
          </w:p>
          <w:p w:rsidR="000D48E7" w:rsidRDefault="000D48E7">
            <w:pPr>
              <w:suppressAutoHyphens/>
            </w:pPr>
            <w:r>
              <w:t xml:space="preserve">2024 – </w:t>
            </w:r>
            <w:r w:rsidR="00635983">
              <w:t>5 </w:t>
            </w:r>
            <w:r w:rsidR="005B74D3">
              <w:t>7</w:t>
            </w:r>
            <w:r w:rsidR="00635983">
              <w:t>17,2</w:t>
            </w:r>
            <w:r>
              <w:t xml:space="preserve"> тыс. рублей;</w:t>
            </w:r>
          </w:p>
          <w:p w:rsidR="000D48E7" w:rsidRDefault="000D48E7">
            <w:pPr>
              <w:suppressAutoHyphens/>
            </w:pPr>
            <w:r>
              <w:t xml:space="preserve">2025 – </w:t>
            </w:r>
            <w:r w:rsidR="00635983">
              <w:t>5 </w:t>
            </w:r>
            <w:r w:rsidR="005B74D3">
              <w:t>7</w:t>
            </w:r>
            <w:r w:rsidR="00635983">
              <w:t>17,2</w:t>
            </w:r>
            <w:r>
              <w:t xml:space="preserve"> тыс. рублей, из них:</w:t>
            </w:r>
          </w:p>
          <w:p w:rsidR="000D48E7" w:rsidRDefault="000D48E7">
            <w:pPr>
              <w:suppressAutoHyphens/>
            </w:pPr>
            <w:r>
              <w:lastRenderedPageBreak/>
              <w:t>за счет собственных доходов бюджета района – 2</w:t>
            </w:r>
            <w:r w:rsidR="00635983">
              <w:t>7 374,4</w:t>
            </w:r>
            <w:r>
              <w:t xml:space="preserve"> тыс. рублей, в том числе:</w:t>
            </w:r>
          </w:p>
          <w:p w:rsidR="000D48E7" w:rsidRDefault="000D48E7">
            <w:pPr>
              <w:suppressAutoHyphens/>
            </w:pPr>
            <w:r>
              <w:t xml:space="preserve">2021 – </w:t>
            </w:r>
            <w:r w:rsidR="00CE5833">
              <w:t xml:space="preserve">5 </w:t>
            </w:r>
            <w:r w:rsidR="005B74D3">
              <w:t>7</w:t>
            </w:r>
            <w:r w:rsidR="00635983">
              <w:t>17,2</w:t>
            </w:r>
            <w:r>
              <w:t xml:space="preserve"> тыс. рублей;</w:t>
            </w:r>
          </w:p>
          <w:p w:rsidR="000D48E7" w:rsidRDefault="000D48E7">
            <w:pPr>
              <w:suppressAutoHyphens/>
            </w:pPr>
            <w:r>
              <w:t xml:space="preserve">2022 – </w:t>
            </w:r>
            <w:r w:rsidR="00635983">
              <w:t>5 305,6</w:t>
            </w:r>
            <w:r>
              <w:t xml:space="preserve"> тыс. рублей;</w:t>
            </w:r>
          </w:p>
          <w:p w:rsidR="000D48E7" w:rsidRDefault="000D48E7">
            <w:pPr>
              <w:suppressAutoHyphens/>
            </w:pPr>
            <w:r>
              <w:t xml:space="preserve">2023 – </w:t>
            </w:r>
            <w:r w:rsidR="005B74D3">
              <w:t xml:space="preserve">5 </w:t>
            </w:r>
            <w:r w:rsidR="00635983">
              <w:t xml:space="preserve">717,2 </w:t>
            </w:r>
            <w:r>
              <w:t>тыс. рублей;</w:t>
            </w:r>
          </w:p>
          <w:p w:rsidR="000D48E7" w:rsidRDefault="000D48E7">
            <w:pPr>
              <w:suppressAutoHyphens/>
            </w:pPr>
            <w:r>
              <w:t xml:space="preserve">2024 – </w:t>
            </w:r>
            <w:r w:rsidR="005B74D3">
              <w:t xml:space="preserve">5 </w:t>
            </w:r>
            <w:r w:rsidR="00635983">
              <w:t xml:space="preserve">717,2 </w:t>
            </w:r>
            <w:r>
              <w:t>тыс. рублей;</w:t>
            </w:r>
          </w:p>
          <w:p w:rsidR="000D48E7" w:rsidRDefault="000D48E7">
            <w:pPr>
              <w:suppressAutoHyphens/>
            </w:pPr>
            <w:r>
              <w:t xml:space="preserve">2025 – </w:t>
            </w:r>
            <w:r w:rsidR="005B74D3">
              <w:t xml:space="preserve">5 </w:t>
            </w:r>
            <w:r w:rsidR="00635983">
              <w:t xml:space="preserve">717,2 </w:t>
            </w:r>
            <w:r>
              <w:t>тыс. рублей,</w:t>
            </w:r>
          </w:p>
          <w:p w:rsidR="000D48E7" w:rsidRDefault="000D48E7">
            <w:pPr>
              <w:suppressAutoHyphens/>
            </w:pPr>
            <w:r>
              <w:t xml:space="preserve">за счет средств областного бюджета – </w:t>
            </w:r>
            <w:r w:rsidR="00635983">
              <w:t>26 560,0</w:t>
            </w:r>
            <w:r>
              <w:t xml:space="preserve"> тыс. рублей, в том числе:</w:t>
            </w:r>
          </w:p>
          <w:p w:rsidR="000D48E7" w:rsidRDefault="000D48E7">
            <w:pPr>
              <w:suppressAutoHyphens/>
            </w:pPr>
            <w:r>
              <w:t>2021 – 8 </w:t>
            </w:r>
            <w:r w:rsidR="00635983">
              <w:t>616</w:t>
            </w:r>
            <w:r>
              <w:t>,</w:t>
            </w:r>
            <w:r w:rsidR="00635983">
              <w:t>5</w:t>
            </w:r>
            <w:r>
              <w:t xml:space="preserve"> тыс. рублей;</w:t>
            </w:r>
          </w:p>
          <w:p w:rsidR="000D48E7" w:rsidRDefault="000D48E7">
            <w:pPr>
              <w:suppressAutoHyphens/>
            </w:pPr>
            <w:r>
              <w:t>2022 – 8 </w:t>
            </w:r>
            <w:r w:rsidR="00635983">
              <w:t>995</w:t>
            </w:r>
            <w:r>
              <w:t>,</w:t>
            </w:r>
            <w:r w:rsidR="00635983">
              <w:t>4</w:t>
            </w:r>
            <w:r>
              <w:t xml:space="preserve"> тыс. рублей;</w:t>
            </w:r>
          </w:p>
          <w:p w:rsidR="000D48E7" w:rsidRDefault="000D48E7">
            <w:pPr>
              <w:suppressAutoHyphens/>
            </w:pPr>
            <w:r>
              <w:t xml:space="preserve">2023 – </w:t>
            </w:r>
            <w:r w:rsidR="00635983">
              <w:t>8 948,1</w:t>
            </w:r>
            <w:r>
              <w:t xml:space="preserve"> тыс. рублей;</w:t>
            </w:r>
          </w:p>
          <w:p w:rsidR="000D48E7" w:rsidRDefault="000D48E7">
            <w:pPr>
              <w:suppressAutoHyphens/>
            </w:pPr>
            <w:r>
              <w:t>2024 – 0,0 тыс. рублей;</w:t>
            </w:r>
          </w:p>
          <w:p w:rsidR="000D48E7" w:rsidRDefault="000D48E7">
            <w:pPr>
              <w:suppressAutoHyphens/>
            </w:pPr>
            <w:r>
              <w:t>2025 – 0,0 тыс. рублей,</w:t>
            </w:r>
          </w:p>
          <w:p w:rsidR="000D48E7" w:rsidRDefault="000D48E7">
            <w:pPr>
              <w:suppressAutoHyphens/>
            </w:pPr>
            <w:r>
              <w:t>за счет средств бюджетов муниципальных образований района – 4</w:t>
            </w:r>
            <w:r w:rsidR="00635983">
              <w:t>60</w:t>
            </w:r>
            <w:r>
              <w:t>,</w:t>
            </w:r>
            <w:r w:rsidR="00635983">
              <w:t>5</w:t>
            </w:r>
            <w:r>
              <w:t xml:space="preserve"> тыс. рублей, в том числе:</w:t>
            </w:r>
          </w:p>
          <w:p w:rsidR="000D48E7" w:rsidRDefault="000D48E7">
            <w:pPr>
              <w:suppressAutoHyphens/>
            </w:pPr>
            <w:r>
              <w:t xml:space="preserve">2021 – </w:t>
            </w:r>
            <w:r w:rsidR="00635983">
              <w:t>153,5</w:t>
            </w:r>
            <w:r>
              <w:t xml:space="preserve"> тыс. рублей;</w:t>
            </w:r>
          </w:p>
          <w:p w:rsidR="000D48E7" w:rsidRDefault="000D48E7">
            <w:pPr>
              <w:suppressAutoHyphens/>
            </w:pPr>
            <w:r>
              <w:t xml:space="preserve">2022 – </w:t>
            </w:r>
            <w:r w:rsidR="00635983">
              <w:t>153,5</w:t>
            </w:r>
            <w:r>
              <w:t xml:space="preserve"> тыс. рублей;</w:t>
            </w:r>
          </w:p>
          <w:p w:rsidR="000D48E7" w:rsidRDefault="000D48E7">
            <w:pPr>
              <w:suppressAutoHyphens/>
            </w:pPr>
            <w:r>
              <w:t xml:space="preserve">2023 – </w:t>
            </w:r>
            <w:r w:rsidR="00635983">
              <w:t>153,5</w:t>
            </w:r>
            <w:r>
              <w:t xml:space="preserve"> тыс. рублей;</w:t>
            </w:r>
          </w:p>
          <w:p w:rsidR="000D48E7" w:rsidRDefault="000D48E7">
            <w:pPr>
              <w:suppressAutoHyphens/>
            </w:pPr>
            <w:r>
              <w:t>2024 – 0,0 тыс. рублей;</w:t>
            </w:r>
          </w:p>
          <w:p w:rsidR="000D48E7" w:rsidRDefault="000D48E7">
            <w:pPr>
              <w:suppressAutoHyphens/>
            </w:pPr>
            <w:r>
              <w:t>2025 – 0,0 тыс. рублей.</w:t>
            </w:r>
          </w:p>
        </w:tc>
      </w:tr>
      <w:tr w:rsidR="000D48E7" w:rsidTr="000D48E7">
        <w:trPr>
          <w:trHeight w:val="4797"/>
        </w:trPr>
        <w:tc>
          <w:tcPr>
            <w:tcW w:w="3261" w:type="dxa"/>
            <w:tcBorders>
              <w:top w:val="single" w:sz="4" w:space="0" w:color="000000"/>
              <w:left w:val="single" w:sz="4" w:space="0" w:color="000000"/>
              <w:bottom w:val="single" w:sz="4" w:space="0" w:color="000000"/>
              <w:right w:val="single" w:sz="4" w:space="0" w:color="000000"/>
            </w:tcBorders>
            <w:hideMark/>
          </w:tcPr>
          <w:p w:rsidR="000D48E7" w:rsidRDefault="000D48E7">
            <w:pPr>
              <w:spacing w:before="100" w:beforeAutospacing="1" w:after="100" w:afterAutospacing="1"/>
            </w:pPr>
            <w:r>
              <w:lastRenderedPageBreak/>
              <w:t>Ожидаемые результаты реализации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0D48E7" w:rsidRDefault="000D48E7">
            <w:pPr>
              <w:ind w:right="72"/>
            </w:pPr>
            <w:r>
              <w:t>увеличение площади земельных участков для строительства, расчете на 10 тыс. человек населения муниципального района;</w:t>
            </w:r>
          </w:p>
          <w:p w:rsidR="000D48E7" w:rsidRDefault="000D48E7">
            <w:pPr>
              <w:ind w:right="72"/>
            </w:pPr>
            <w:r>
              <w:t>увеличение доли площади земельных участков, являющихся объектами налогообложения земельного налога в общей площади  муниципального района;</w:t>
            </w:r>
          </w:p>
          <w:p w:rsidR="000D48E7" w:rsidRDefault="000D48E7">
            <w:pPr>
              <w:ind w:right="72"/>
              <w:rPr>
                <w:bCs/>
              </w:rPr>
            </w:pPr>
            <w:r>
              <w:t>увеличение д</w:t>
            </w:r>
            <w:r>
              <w:rPr>
                <w:bCs/>
              </w:rPr>
              <w:t>оли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w:t>
            </w:r>
          </w:p>
          <w:p w:rsidR="000D48E7" w:rsidRDefault="000D48E7">
            <w:pPr>
              <w:ind w:right="72"/>
            </w:pPr>
            <w:r>
              <w:t>обеспечить ежегодное 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p w:rsidR="000D48E7" w:rsidRDefault="000D48E7">
            <w:pPr>
              <w:ind w:right="72"/>
            </w:pPr>
            <w:r>
              <w:t>увеличение доли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учтенного в реестре недвижимого имущества Бабаевского муниципального района.</w:t>
            </w:r>
          </w:p>
        </w:tc>
      </w:tr>
    </w:tbl>
    <w:p w:rsidR="000D48E7" w:rsidRDefault="000D48E7" w:rsidP="000D48E7">
      <w:pPr>
        <w:pStyle w:val="afa"/>
        <w:spacing w:line="240" w:lineRule="exact"/>
        <w:ind w:left="0"/>
        <w:rPr>
          <w:rFonts w:eastAsiaTheme="minorHAnsi" w:cstheme="minorBidi"/>
          <w:b/>
          <w:sz w:val="28"/>
          <w:szCs w:val="28"/>
        </w:rPr>
      </w:pPr>
    </w:p>
    <w:p w:rsidR="000D48E7" w:rsidRDefault="000D48E7" w:rsidP="000D48E7">
      <w:pPr>
        <w:spacing w:after="200" w:line="276" w:lineRule="auto"/>
        <w:rPr>
          <w:rFonts w:eastAsiaTheme="minorHAnsi" w:cstheme="minorBidi"/>
          <w:b/>
          <w:sz w:val="28"/>
          <w:szCs w:val="28"/>
        </w:rPr>
      </w:pPr>
      <w:r>
        <w:rPr>
          <w:b/>
          <w:sz w:val="28"/>
          <w:szCs w:val="28"/>
        </w:rPr>
        <w:br w:type="page"/>
      </w:r>
    </w:p>
    <w:p w:rsidR="000D48E7" w:rsidRDefault="000D48E7" w:rsidP="000D48E7">
      <w:pPr>
        <w:pStyle w:val="afa"/>
        <w:ind w:left="0" w:firstLine="709"/>
        <w:jc w:val="both"/>
        <w:rPr>
          <w:rFonts w:eastAsiaTheme="minorHAnsi" w:cstheme="minorBidi"/>
          <w:b/>
          <w:sz w:val="28"/>
          <w:szCs w:val="28"/>
        </w:rPr>
      </w:pPr>
    </w:p>
    <w:p w:rsidR="000D48E7" w:rsidRDefault="000D48E7" w:rsidP="000D48E7">
      <w:pPr>
        <w:pStyle w:val="afa"/>
        <w:ind w:left="0" w:firstLine="709"/>
        <w:jc w:val="center"/>
        <w:rPr>
          <w:rFonts w:eastAsiaTheme="minorHAnsi"/>
        </w:rPr>
      </w:pPr>
      <w:r>
        <w:rPr>
          <w:rFonts w:eastAsiaTheme="minorHAnsi"/>
        </w:rPr>
        <w:t>1. Общая характеристика сферы реализации муниципальной программы</w:t>
      </w:r>
    </w:p>
    <w:p w:rsidR="000D48E7" w:rsidRDefault="000D48E7" w:rsidP="000D48E7">
      <w:pPr>
        <w:pStyle w:val="afa"/>
        <w:ind w:left="0" w:firstLine="709"/>
        <w:jc w:val="center"/>
        <w:rPr>
          <w:rFonts w:eastAsiaTheme="minorHAnsi"/>
        </w:rPr>
      </w:pPr>
    </w:p>
    <w:p w:rsidR="000D48E7" w:rsidRDefault="000D48E7" w:rsidP="000D48E7">
      <w:pPr>
        <w:pStyle w:val="afa"/>
        <w:ind w:left="0" w:firstLine="709"/>
        <w:jc w:val="both"/>
        <w:rPr>
          <w:rFonts w:eastAsiaTheme="minorHAnsi"/>
        </w:rPr>
      </w:pPr>
      <w:r>
        <w:rPr>
          <w:rFonts w:eastAsiaTheme="minorHAnsi"/>
        </w:rPr>
        <w:t>Управление и распоряжение муниципальным имуществом является неотъемлемой частью деятельности Комитета по управлению имуществом администрации Бабаевского муниципального района. В настоящий момент существует необходимость в повышении эффективности использования муниципального имущества, в том числе необходимость увеличения поступлений денежных сре</w:t>
      </w:r>
      <w:proofErr w:type="gramStart"/>
      <w:r>
        <w:rPr>
          <w:rFonts w:eastAsiaTheme="minorHAnsi"/>
        </w:rPr>
        <w:t>дств в б</w:t>
      </w:r>
      <w:proofErr w:type="gramEnd"/>
      <w:r>
        <w:rPr>
          <w:rFonts w:eastAsiaTheme="minorHAnsi"/>
        </w:rPr>
        <w:t>юджет района от использования муниципального имущества.</w:t>
      </w:r>
    </w:p>
    <w:p w:rsidR="000D48E7" w:rsidRDefault="000D48E7" w:rsidP="000D48E7">
      <w:pPr>
        <w:pStyle w:val="afa"/>
        <w:ind w:left="0" w:firstLine="709"/>
        <w:jc w:val="both"/>
        <w:rPr>
          <w:rFonts w:eastAsiaTheme="minorHAnsi"/>
        </w:rPr>
      </w:pPr>
      <w:r>
        <w:rPr>
          <w:rFonts w:eastAsiaTheme="minorHAnsi"/>
        </w:rPr>
        <w:t>От эффективности управления и распоряжения муниципальным имуществом в значительной степени зависят объемы поступлений в районный бюджет.</w:t>
      </w:r>
    </w:p>
    <w:p w:rsidR="000D48E7" w:rsidRDefault="000D48E7" w:rsidP="000D48E7">
      <w:pPr>
        <w:pStyle w:val="afa"/>
        <w:ind w:left="0" w:firstLine="709"/>
        <w:jc w:val="both"/>
        <w:rPr>
          <w:rFonts w:eastAsiaTheme="minorHAnsi"/>
        </w:rPr>
      </w:pPr>
      <w:r>
        <w:rPr>
          <w:rFonts w:eastAsiaTheme="minorHAnsi"/>
        </w:rPr>
        <w:t>Эффективное управление и распоряжение муниципальной собственностью не может быть осуществлено без совершенствования системы учета объектов муниципальной собственности района, в том числе земельных участков, без осуществления полномочий собственника по вовлечению объектов собственности муниципального района в хозяйственный оборот, а также без организации эффективного управления земельными ресурсами на территории района.</w:t>
      </w:r>
    </w:p>
    <w:p w:rsidR="000D48E7" w:rsidRDefault="000D48E7" w:rsidP="000D48E7">
      <w:pPr>
        <w:pStyle w:val="afa"/>
        <w:ind w:left="0" w:firstLine="709"/>
        <w:jc w:val="both"/>
        <w:rPr>
          <w:rFonts w:eastAsiaTheme="minorHAnsi"/>
        </w:rPr>
      </w:pPr>
      <w:r>
        <w:rPr>
          <w:rFonts w:eastAsiaTheme="minorHAnsi"/>
        </w:rPr>
        <w:t>Структура и состав муниципальной собственности Бабаевского 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0D48E7" w:rsidRDefault="000D48E7" w:rsidP="000D48E7">
      <w:pPr>
        <w:pStyle w:val="afa"/>
        <w:ind w:left="0" w:firstLine="709"/>
        <w:jc w:val="both"/>
        <w:rPr>
          <w:rFonts w:eastAsiaTheme="minorHAnsi"/>
        </w:rPr>
      </w:pPr>
      <w:r>
        <w:rPr>
          <w:rFonts w:eastAsiaTheme="minorHAnsi"/>
        </w:rPr>
        <w:t>На территории Бабаевского муниципального района существует проблема достоверности сведений об объектах муниципальной собственности, решением которой является техническая инвентаризация объектов муниципальной собственности и заказ оценки ее стоимости.</w:t>
      </w:r>
    </w:p>
    <w:p w:rsidR="000D48E7" w:rsidRDefault="000D48E7" w:rsidP="000D48E7">
      <w:pPr>
        <w:pStyle w:val="afa"/>
        <w:ind w:left="0" w:firstLine="709"/>
        <w:jc w:val="both"/>
        <w:rPr>
          <w:rFonts w:eastAsiaTheme="minorHAnsi"/>
        </w:rPr>
      </w:pPr>
      <w:r>
        <w:rPr>
          <w:rFonts w:eastAsiaTheme="minorHAnsi"/>
        </w:rPr>
        <w:t>Оформление технической документации и регистрация права собственности Бабаевского муниципального района на объекты недвижимости, а также выделение средств на проведение вышеуказанных мероприятий позволит решить выше обозначенные проблемы, приведет учет имущества в соответствие с требованиями действующего законодательства.</w:t>
      </w:r>
    </w:p>
    <w:p w:rsidR="000D48E7" w:rsidRDefault="000D48E7" w:rsidP="000D48E7">
      <w:pPr>
        <w:pStyle w:val="afa"/>
        <w:ind w:left="0" w:firstLine="709"/>
        <w:jc w:val="both"/>
        <w:rPr>
          <w:rFonts w:eastAsiaTheme="minorHAnsi"/>
        </w:rPr>
      </w:pPr>
    </w:p>
    <w:p w:rsidR="000D48E7" w:rsidRDefault="000D48E7" w:rsidP="000D48E7">
      <w:pPr>
        <w:pStyle w:val="afa"/>
        <w:ind w:left="0" w:firstLine="709"/>
        <w:jc w:val="center"/>
        <w:rPr>
          <w:rFonts w:eastAsiaTheme="minorHAnsi"/>
        </w:rPr>
      </w:pPr>
      <w:r>
        <w:rPr>
          <w:rFonts w:eastAsiaTheme="minorHAnsi"/>
        </w:rPr>
        <w:t>2. Цель, задачи, целевые показатели (индикаторы) и ожидаемые результаты реализации муниципальной программы</w:t>
      </w:r>
    </w:p>
    <w:p w:rsidR="000D48E7" w:rsidRDefault="000D48E7" w:rsidP="000D48E7">
      <w:pPr>
        <w:pStyle w:val="afa"/>
        <w:ind w:left="0" w:firstLine="709"/>
        <w:jc w:val="both"/>
        <w:rPr>
          <w:rFonts w:eastAsiaTheme="minorHAnsi"/>
        </w:rPr>
      </w:pPr>
    </w:p>
    <w:p w:rsidR="000D48E7" w:rsidRDefault="000D48E7" w:rsidP="000D48E7">
      <w:pPr>
        <w:tabs>
          <w:tab w:val="left" w:pos="1134"/>
        </w:tabs>
        <w:ind w:firstLine="709"/>
        <w:jc w:val="both"/>
      </w:pPr>
      <w:r>
        <w:t>Основной целью муниципальной программы является формирование эффективной системы управления и распоряжения земельно-имущественным комплексом Бабаевского муниципального района. Для достижения, которой, поставлена задача – совершенствование системы управления и распоряжения земельно-имущественным комплексом Бабаевского муниципального района.</w:t>
      </w:r>
    </w:p>
    <w:p w:rsidR="000D48E7" w:rsidRDefault="000D48E7" w:rsidP="000D48E7">
      <w:pPr>
        <w:tabs>
          <w:tab w:val="left" w:pos="1134"/>
        </w:tabs>
        <w:ind w:firstLine="709"/>
        <w:jc w:val="both"/>
      </w:pPr>
      <w:r>
        <w:t>Для реализации муниципальной программы устанавливаются следующие целевые показатели:</w:t>
      </w:r>
    </w:p>
    <w:p w:rsidR="000D48E7" w:rsidRDefault="000D48E7" w:rsidP="000D48E7">
      <w:pPr>
        <w:ind w:firstLine="709"/>
      </w:pPr>
      <w:r>
        <w:t>– 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p w:rsidR="000D48E7" w:rsidRDefault="000D48E7" w:rsidP="000D48E7">
      <w:pPr>
        <w:ind w:firstLine="709"/>
      </w:pPr>
      <w:r>
        <w:t>– доля площади земельных участков, являющихся объектами налогообложения земельного налога в общей площади муниципального района;</w:t>
      </w:r>
    </w:p>
    <w:p w:rsidR="000D48E7" w:rsidRDefault="000D48E7" w:rsidP="000D48E7">
      <w:pPr>
        <w:ind w:firstLine="709"/>
        <w:jc w:val="both"/>
      </w:pPr>
      <w:r>
        <w:t>– доля граждан, реализовавших свое право на бесплатное предоставление земельных 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p w:rsidR="000D48E7" w:rsidRDefault="000D48E7" w:rsidP="000D48E7">
      <w:pPr>
        <w:tabs>
          <w:tab w:val="left" w:pos="1134"/>
        </w:tabs>
        <w:ind w:firstLine="709"/>
        <w:jc w:val="both"/>
      </w:pPr>
      <w:r>
        <w:t>– сумма доходов бюджета района, в отношении которых комитет по управлению имуществом является главным администратором доходов бюджета района;</w:t>
      </w:r>
    </w:p>
    <w:p w:rsidR="000D48E7" w:rsidRDefault="000D48E7" w:rsidP="000D48E7">
      <w:pPr>
        <w:ind w:firstLine="709"/>
      </w:pPr>
      <w:r>
        <w:lastRenderedPageBreak/>
        <w:t>– 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p w:rsidR="000D48E7" w:rsidRDefault="000D48E7" w:rsidP="000D48E7">
      <w:pPr>
        <w:tabs>
          <w:tab w:val="left" w:pos="1134"/>
        </w:tabs>
        <w:ind w:firstLine="709"/>
        <w:jc w:val="both"/>
      </w:pPr>
      <w:r>
        <w:t>Сведения о целевых показателях (индикаторах) муниципальной программы представлены в приложении 1 к муниципальной программе.</w:t>
      </w:r>
    </w:p>
    <w:p w:rsidR="000D48E7" w:rsidRDefault="000D48E7" w:rsidP="000D48E7">
      <w:pPr>
        <w:tabs>
          <w:tab w:val="left" w:pos="1134"/>
        </w:tabs>
        <w:ind w:firstLine="709"/>
        <w:jc w:val="both"/>
      </w:pPr>
      <w:r>
        <w:t>Сведения о порядке сбора информации и методике расчета значений целевых показателей (индикаторов) муниципальной программы приведены в приложении 2 к муниципальной программе.</w:t>
      </w:r>
    </w:p>
    <w:p w:rsidR="000D48E7" w:rsidRDefault="000D48E7" w:rsidP="000D48E7">
      <w:pPr>
        <w:tabs>
          <w:tab w:val="left" w:pos="1134"/>
        </w:tabs>
        <w:ind w:firstLine="709"/>
        <w:jc w:val="both"/>
      </w:pPr>
      <w:r>
        <w:t>Реализация муниципальной программы позволит достичь следующих результатов:</w:t>
      </w:r>
    </w:p>
    <w:p w:rsidR="000D48E7" w:rsidRDefault="000D48E7" w:rsidP="000D48E7">
      <w:pPr>
        <w:tabs>
          <w:tab w:val="left" w:pos="1134"/>
        </w:tabs>
        <w:ind w:firstLine="709"/>
        <w:jc w:val="both"/>
      </w:pPr>
      <w:r>
        <w:t>– увеличение площади земельных участков для строительства, расчете на 10 тыс. человек населения муниципального района до 8,5 га;</w:t>
      </w:r>
    </w:p>
    <w:p w:rsidR="000D48E7" w:rsidRDefault="000D48E7" w:rsidP="000D48E7">
      <w:pPr>
        <w:tabs>
          <w:tab w:val="left" w:pos="1134"/>
        </w:tabs>
        <w:ind w:firstLine="709"/>
        <w:jc w:val="both"/>
      </w:pPr>
      <w:r>
        <w:t>– увеличение доли площади земельных участков, являющихся объектами налогообложения земельного налога в общей площади  муниципального района, до 8,8%;</w:t>
      </w:r>
    </w:p>
    <w:p w:rsidR="000D48E7" w:rsidRDefault="000D48E7" w:rsidP="000D48E7">
      <w:pPr>
        <w:tabs>
          <w:tab w:val="left" w:pos="1134"/>
        </w:tabs>
        <w:ind w:firstLine="709"/>
        <w:jc w:val="both"/>
        <w:rPr>
          <w:bCs/>
        </w:rPr>
      </w:pPr>
      <w:r>
        <w:t>– увеличение д</w:t>
      </w:r>
      <w:r>
        <w:rPr>
          <w:bCs/>
        </w:rPr>
        <w:t>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до 71,2%;</w:t>
      </w:r>
    </w:p>
    <w:p w:rsidR="000D48E7" w:rsidRDefault="000D48E7" w:rsidP="000D48E7">
      <w:pPr>
        <w:tabs>
          <w:tab w:val="left" w:pos="1134"/>
        </w:tabs>
        <w:ind w:firstLine="709"/>
        <w:jc w:val="both"/>
      </w:pPr>
      <w:r>
        <w:t>– увеличение доли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учтенного в реестре недвижимого имущества Бабаевского муниципального района, до 93%;</w:t>
      </w:r>
    </w:p>
    <w:p w:rsidR="000D48E7" w:rsidRDefault="000D48E7" w:rsidP="000D48E7">
      <w:pPr>
        <w:tabs>
          <w:tab w:val="left" w:pos="1134"/>
        </w:tabs>
        <w:ind w:firstLine="709"/>
        <w:jc w:val="both"/>
      </w:pPr>
      <w:r>
        <w:t>– увеличение доли поступления неналоговых доходов, в отношении которых комитет по управлению имуществом является главным администратором доходов бюджета района, ежегодно.</w:t>
      </w:r>
    </w:p>
    <w:p w:rsidR="000D48E7" w:rsidRDefault="000D48E7" w:rsidP="000D48E7">
      <w:pPr>
        <w:tabs>
          <w:tab w:val="left" w:pos="1134"/>
        </w:tabs>
        <w:ind w:firstLine="709"/>
        <w:jc w:val="both"/>
      </w:pPr>
      <w:r>
        <w:t>Сроки реализации муниципальной программы – 2021-2025 годы.</w:t>
      </w:r>
    </w:p>
    <w:p w:rsidR="000D48E7" w:rsidRDefault="000D48E7" w:rsidP="000D48E7">
      <w:pPr>
        <w:tabs>
          <w:tab w:val="left" w:pos="1134"/>
        </w:tabs>
        <w:ind w:firstLine="709"/>
        <w:jc w:val="center"/>
      </w:pPr>
    </w:p>
    <w:p w:rsidR="000D48E7" w:rsidRDefault="000D48E7" w:rsidP="000D48E7">
      <w:pPr>
        <w:pStyle w:val="afa"/>
        <w:autoSpaceDE w:val="0"/>
        <w:autoSpaceDN w:val="0"/>
        <w:adjustRightInd w:val="0"/>
        <w:ind w:left="0" w:firstLine="709"/>
        <w:jc w:val="center"/>
        <w:rPr>
          <w:rFonts w:eastAsiaTheme="minorHAnsi"/>
        </w:rPr>
      </w:pPr>
      <w:r>
        <w:rPr>
          <w:rFonts w:eastAsiaTheme="minorHAnsi"/>
        </w:rPr>
        <w:t>3. Характеристика основных мероприятий муниципальной программы</w:t>
      </w:r>
    </w:p>
    <w:p w:rsidR="000D48E7" w:rsidRDefault="000D48E7" w:rsidP="000D48E7">
      <w:pPr>
        <w:pStyle w:val="afa"/>
        <w:autoSpaceDE w:val="0"/>
        <w:autoSpaceDN w:val="0"/>
        <w:adjustRightInd w:val="0"/>
        <w:ind w:left="0" w:firstLine="709"/>
        <w:jc w:val="both"/>
        <w:rPr>
          <w:rFonts w:eastAsiaTheme="minorHAnsi"/>
        </w:rPr>
      </w:pPr>
    </w:p>
    <w:p w:rsidR="000D48E7" w:rsidRDefault="000D48E7" w:rsidP="000D48E7">
      <w:pPr>
        <w:pStyle w:val="afa"/>
        <w:tabs>
          <w:tab w:val="left" w:pos="0"/>
        </w:tabs>
        <w:autoSpaceDE w:val="0"/>
        <w:autoSpaceDN w:val="0"/>
        <w:adjustRightInd w:val="0"/>
        <w:ind w:left="0" w:firstLine="709"/>
        <w:jc w:val="both"/>
        <w:rPr>
          <w:rFonts w:eastAsiaTheme="minorHAnsi"/>
        </w:rPr>
      </w:pPr>
      <w:r>
        <w:rPr>
          <w:rFonts w:eastAsiaTheme="minorHAnsi"/>
        </w:rPr>
        <w:t>Муниципальная программа включает в себя 3 подпрограммы, содержащих основные мероприятия, направленные на решение поставленной задачи.</w:t>
      </w:r>
    </w:p>
    <w:p w:rsidR="000D48E7" w:rsidRDefault="000D48E7" w:rsidP="000D48E7">
      <w:pPr>
        <w:pStyle w:val="afa"/>
        <w:ind w:left="0" w:firstLine="709"/>
        <w:jc w:val="both"/>
        <w:rPr>
          <w:rFonts w:eastAsiaTheme="minorHAnsi"/>
        </w:rPr>
      </w:pPr>
      <w:r>
        <w:rPr>
          <w:rFonts w:eastAsiaTheme="minorHAnsi"/>
        </w:rPr>
        <w:t>В рамках подпрограммы 1 «Повышение эффективности управления и распоряжения земельно-имущественным комплексом Бабаевского муниципального района на 2021-2025 годы» планируется:</w:t>
      </w:r>
    </w:p>
    <w:p w:rsidR="000D48E7" w:rsidRDefault="000D48E7" w:rsidP="000D48E7">
      <w:pPr>
        <w:pStyle w:val="afa"/>
        <w:ind w:left="0" w:firstLine="709"/>
        <w:jc w:val="both"/>
        <w:rPr>
          <w:rFonts w:eastAsiaTheme="minorHAnsi"/>
        </w:rPr>
      </w:pPr>
      <w:r>
        <w:rPr>
          <w:rFonts w:eastAsiaTheme="minorHAnsi"/>
        </w:rPr>
        <w:t>Основное мероприятие 1.1. «Предоставление  единовременной денежной выплаты взамен предоставления земельного участка гражданам, имеющим трех и более детей».</w:t>
      </w:r>
    </w:p>
    <w:p w:rsidR="000D48E7" w:rsidRDefault="000D48E7" w:rsidP="000D48E7">
      <w:pPr>
        <w:pStyle w:val="afa"/>
        <w:ind w:left="0" w:firstLine="709"/>
        <w:jc w:val="both"/>
        <w:rPr>
          <w:rFonts w:eastAsiaTheme="minorHAnsi"/>
        </w:rPr>
      </w:pPr>
      <w:r>
        <w:rPr>
          <w:rFonts w:eastAsiaTheme="minorHAnsi"/>
        </w:rPr>
        <w:t>Основное мероприятие 1.2. «Осуществление кадастрового учета объектов недвижимости и земельных участков».</w:t>
      </w:r>
    </w:p>
    <w:p w:rsidR="000D48E7" w:rsidRDefault="000D48E7" w:rsidP="000D48E7">
      <w:pPr>
        <w:pStyle w:val="afa"/>
        <w:ind w:left="0" w:firstLine="709"/>
        <w:jc w:val="both"/>
        <w:rPr>
          <w:rFonts w:eastAsiaTheme="minorHAnsi"/>
        </w:rPr>
      </w:pPr>
      <w:r>
        <w:rPr>
          <w:rFonts w:eastAsiaTheme="minorHAnsi"/>
        </w:rPr>
        <w:t>Основное мероприятие 1.3. «Проведение работ по оценке стоимости аренды, продажи или залоговой стоимости объектов».</w:t>
      </w:r>
    </w:p>
    <w:p w:rsidR="000D48E7" w:rsidRDefault="000D48E7" w:rsidP="000D48E7">
      <w:pPr>
        <w:pStyle w:val="afa"/>
        <w:ind w:left="0" w:firstLine="709"/>
        <w:jc w:val="both"/>
        <w:rPr>
          <w:rFonts w:eastAsiaTheme="minorHAnsi"/>
        </w:rPr>
      </w:pPr>
      <w:r>
        <w:rPr>
          <w:rFonts w:eastAsiaTheme="minorHAnsi"/>
        </w:rPr>
        <w:t>Основное мероприятие 1.4. «Содержание объектов муниципальной собственности, находящихся в казне муниципального имущества Бабаевского муниципального района»</w:t>
      </w:r>
    </w:p>
    <w:p w:rsidR="000D48E7" w:rsidRDefault="000D48E7" w:rsidP="000D48E7">
      <w:pPr>
        <w:pStyle w:val="afa"/>
        <w:tabs>
          <w:tab w:val="left" w:pos="0"/>
        </w:tabs>
        <w:autoSpaceDE w:val="0"/>
        <w:autoSpaceDN w:val="0"/>
        <w:adjustRightInd w:val="0"/>
        <w:ind w:left="0" w:firstLine="709"/>
        <w:jc w:val="both"/>
        <w:rPr>
          <w:rFonts w:eastAsiaTheme="minorHAnsi"/>
        </w:rPr>
      </w:pPr>
      <w:r>
        <w:rPr>
          <w:rFonts w:eastAsiaTheme="minorHAnsi"/>
        </w:rPr>
        <w:t>В рамках подпрограммы 2 «Обеспечение реализации муниципальной программы»</w:t>
      </w:r>
    </w:p>
    <w:p w:rsidR="000D48E7" w:rsidRDefault="000D48E7" w:rsidP="000D48E7">
      <w:pPr>
        <w:pStyle w:val="afa"/>
        <w:tabs>
          <w:tab w:val="left" w:pos="0"/>
        </w:tabs>
        <w:autoSpaceDE w:val="0"/>
        <w:autoSpaceDN w:val="0"/>
        <w:adjustRightInd w:val="0"/>
        <w:ind w:left="0" w:firstLine="709"/>
        <w:jc w:val="both"/>
        <w:rPr>
          <w:rFonts w:eastAsiaTheme="minorHAnsi"/>
        </w:rPr>
      </w:pPr>
      <w:r>
        <w:rPr>
          <w:rFonts w:eastAsiaTheme="minorHAnsi"/>
        </w:rPr>
        <w:t>Целью реализации подпрограммы 2 является обеспечение деятельности комитета по управлению имуществом администрации Бабаевского муниципального района, как ответственного исполнителя муниципальной программы.</w:t>
      </w:r>
    </w:p>
    <w:p w:rsidR="000D48E7" w:rsidRDefault="000D48E7" w:rsidP="000D48E7">
      <w:pPr>
        <w:pStyle w:val="afa"/>
        <w:tabs>
          <w:tab w:val="left" w:pos="0"/>
        </w:tabs>
        <w:autoSpaceDE w:val="0"/>
        <w:autoSpaceDN w:val="0"/>
        <w:adjustRightInd w:val="0"/>
        <w:ind w:left="0" w:firstLine="709"/>
        <w:jc w:val="both"/>
        <w:rPr>
          <w:rFonts w:eastAsiaTheme="minorHAnsi"/>
        </w:rPr>
      </w:pPr>
      <w:r>
        <w:rPr>
          <w:rFonts w:eastAsiaTheme="minorHAnsi"/>
        </w:rPr>
        <w:t>Перечень основных мероприятий муниципальной программы (подпрограмм муниципальной программы) приведен в приложении 3 к муниципальной программе.</w:t>
      </w:r>
    </w:p>
    <w:p w:rsidR="000D48E7" w:rsidRDefault="000D48E7" w:rsidP="000D48E7">
      <w:pPr>
        <w:pStyle w:val="afa"/>
        <w:tabs>
          <w:tab w:val="left" w:pos="0"/>
        </w:tabs>
        <w:autoSpaceDE w:val="0"/>
        <w:autoSpaceDN w:val="0"/>
        <w:adjustRightInd w:val="0"/>
        <w:ind w:left="0" w:firstLine="709"/>
        <w:jc w:val="both"/>
        <w:rPr>
          <w:rFonts w:eastAsiaTheme="minorHAnsi"/>
        </w:rPr>
      </w:pPr>
    </w:p>
    <w:p w:rsidR="000D48E7" w:rsidRDefault="000D48E7" w:rsidP="000D48E7">
      <w:pPr>
        <w:pStyle w:val="afa"/>
        <w:ind w:left="0" w:firstLine="709"/>
        <w:jc w:val="center"/>
        <w:rPr>
          <w:rFonts w:eastAsiaTheme="minorHAnsi"/>
        </w:rPr>
      </w:pPr>
      <w:r>
        <w:rPr>
          <w:rFonts w:eastAsiaTheme="minorHAnsi"/>
        </w:rPr>
        <w:t>4. Объем финансового обеспечения реализации муниципальной программы за счет средств бюджета района (с учетом средств межбюджетных трансфертов)</w:t>
      </w:r>
    </w:p>
    <w:p w:rsidR="000D48E7" w:rsidRDefault="000D48E7" w:rsidP="000D48E7">
      <w:pPr>
        <w:autoSpaceDE w:val="0"/>
        <w:autoSpaceDN w:val="0"/>
        <w:adjustRightInd w:val="0"/>
        <w:ind w:firstLine="709"/>
        <w:jc w:val="both"/>
        <w:rPr>
          <w:bCs/>
        </w:rPr>
      </w:pPr>
    </w:p>
    <w:p w:rsidR="000D48E7" w:rsidRDefault="000D48E7" w:rsidP="000D48E7">
      <w:pPr>
        <w:pStyle w:val="afa"/>
        <w:tabs>
          <w:tab w:val="left" w:pos="175"/>
        </w:tabs>
        <w:spacing w:after="160"/>
        <w:ind w:left="0"/>
        <w:jc w:val="both"/>
        <w:rPr>
          <w:bCs/>
        </w:rPr>
      </w:pPr>
      <w:r>
        <w:rPr>
          <w:bCs/>
        </w:rPr>
        <w:t xml:space="preserve">Общий объем финансирования муниципальной программы в 2021-2025 годах за счет средств бюджета района составляет – </w:t>
      </w:r>
      <w:r w:rsidR="00E67D60">
        <w:rPr>
          <w:bCs/>
        </w:rPr>
        <w:t>54 394,9</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lastRenderedPageBreak/>
        <w:t xml:space="preserve">2021 – </w:t>
      </w:r>
      <w:r w:rsidR="00E67D60">
        <w:rPr>
          <w:bCs/>
        </w:rPr>
        <w:t>14 287,2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2022 – </w:t>
      </w:r>
      <w:r w:rsidR="00E67D60">
        <w:rPr>
          <w:bCs/>
        </w:rPr>
        <w:t>14 454,5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2023 – </w:t>
      </w:r>
      <w:r w:rsidR="00E67D60">
        <w:rPr>
          <w:bCs/>
        </w:rPr>
        <w:t>14 618,8</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2024 – </w:t>
      </w:r>
      <w:r w:rsidR="00E67D60">
        <w:rPr>
          <w:bCs/>
        </w:rPr>
        <w:t>5 </w:t>
      </w:r>
      <w:r w:rsidR="005B74D3">
        <w:rPr>
          <w:bCs/>
        </w:rPr>
        <w:t>7</w:t>
      </w:r>
      <w:r w:rsidR="00E67D60">
        <w:rPr>
          <w:bCs/>
        </w:rPr>
        <w:t>17,2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2025 – </w:t>
      </w:r>
      <w:r w:rsidR="00E67D60">
        <w:rPr>
          <w:bCs/>
        </w:rPr>
        <w:t>5 </w:t>
      </w:r>
      <w:r w:rsidR="005B74D3">
        <w:rPr>
          <w:bCs/>
        </w:rPr>
        <w:t>7</w:t>
      </w:r>
      <w:r w:rsidR="00E67D60">
        <w:rPr>
          <w:bCs/>
        </w:rPr>
        <w:t>17,2</w:t>
      </w:r>
      <w:r>
        <w:rPr>
          <w:bCs/>
        </w:rPr>
        <w:t xml:space="preserve"> тыс. рублей, из них:</w:t>
      </w:r>
    </w:p>
    <w:p w:rsidR="000D48E7" w:rsidRDefault="000D48E7" w:rsidP="000D48E7">
      <w:pPr>
        <w:pStyle w:val="afa"/>
        <w:tabs>
          <w:tab w:val="left" w:pos="175"/>
        </w:tabs>
        <w:spacing w:after="160"/>
        <w:ind w:left="0"/>
        <w:jc w:val="both"/>
        <w:rPr>
          <w:bCs/>
        </w:rPr>
      </w:pPr>
      <w:r>
        <w:rPr>
          <w:bCs/>
        </w:rPr>
        <w:t>за счет собственных доходов бюджета района – 2</w:t>
      </w:r>
      <w:r w:rsidR="00E67D60">
        <w:rPr>
          <w:bCs/>
        </w:rPr>
        <w:t>7</w:t>
      </w:r>
      <w:r>
        <w:rPr>
          <w:bCs/>
        </w:rPr>
        <w:t xml:space="preserve"> 37</w:t>
      </w:r>
      <w:r w:rsidR="00E67D60">
        <w:rPr>
          <w:bCs/>
        </w:rPr>
        <w:t>4</w:t>
      </w:r>
      <w:r>
        <w:rPr>
          <w:bCs/>
        </w:rPr>
        <w:t>,</w:t>
      </w:r>
      <w:r w:rsidR="00E67D60">
        <w:rPr>
          <w:bCs/>
        </w:rPr>
        <w:t>4</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 xml:space="preserve">2021 – </w:t>
      </w:r>
      <w:r w:rsidR="00CE5833">
        <w:t xml:space="preserve">5 </w:t>
      </w:r>
      <w:r w:rsidR="00E67D60">
        <w:t xml:space="preserve">717,2 </w:t>
      </w:r>
      <w:r>
        <w:rPr>
          <w:bCs/>
        </w:rPr>
        <w:t>тыс. рублей;</w:t>
      </w:r>
    </w:p>
    <w:p w:rsidR="000D48E7" w:rsidRDefault="00E67D60" w:rsidP="000D48E7">
      <w:pPr>
        <w:pStyle w:val="afa"/>
        <w:tabs>
          <w:tab w:val="left" w:pos="175"/>
        </w:tabs>
        <w:spacing w:after="160"/>
        <w:ind w:left="0"/>
        <w:jc w:val="both"/>
        <w:rPr>
          <w:bCs/>
        </w:rPr>
      </w:pPr>
      <w:r>
        <w:rPr>
          <w:bCs/>
        </w:rPr>
        <w:t>2022 – 5</w:t>
      </w:r>
      <w:r w:rsidR="000D48E7">
        <w:rPr>
          <w:bCs/>
        </w:rPr>
        <w:t xml:space="preserve"> </w:t>
      </w:r>
      <w:r>
        <w:rPr>
          <w:bCs/>
        </w:rPr>
        <w:t>305</w:t>
      </w:r>
      <w:r w:rsidR="000D48E7">
        <w:rPr>
          <w:bCs/>
        </w:rPr>
        <w:t>,6 тыс. рублей;</w:t>
      </w:r>
    </w:p>
    <w:p w:rsidR="000D48E7" w:rsidRDefault="000D48E7" w:rsidP="000D48E7">
      <w:pPr>
        <w:pStyle w:val="afa"/>
        <w:tabs>
          <w:tab w:val="left" w:pos="175"/>
        </w:tabs>
        <w:spacing w:after="160"/>
        <w:ind w:left="0"/>
        <w:jc w:val="both"/>
        <w:rPr>
          <w:bCs/>
        </w:rPr>
      </w:pPr>
      <w:r>
        <w:rPr>
          <w:bCs/>
        </w:rPr>
        <w:t xml:space="preserve">2023 – </w:t>
      </w:r>
      <w:r w:rsidR="005B74D3">
        <w:t xml:space="preserve">5 </w:t>
      </w:r>
      <w:r w:rsidR="00E67D60">
        <w:t xml:space="preserve">717,2 </w:t>
      </w:r>
      <w:r>
        <w:rPr>
          <w:bCs/>
        </w:rPr>
        <w:t>тыс. рублей;</w:t>
      </w:r>
    </w:p>
    <w:p w:rsidR="000D48E7" w:rsidRDefault="000D48E7" w:rsidP="000D48E7">
      <w:pPr>
        <w:pStyle w:val="afa"/>
        <w:tabs>
          <w:tab w:val="left" w:pos="175"/>
        </w:tabs>
        <w:spacing w:after="160"/>
        <w:ind w:left="0"/>
        <w:jc w:val="both"/>
        <w:rPr>
          <w:bCs/>
        </w:rPr>
      </w:pPr>
      <w:r>
        <w:rPr>
          <w:bCs/>
        </w:rPr>
        <w:t xml:space="preserve">2024 – </w:t>
      </w:r>
      <w:r w:rsidR="005B74D3">
        <w:t xml:space="preserve">5 </w:t>
      </w:r>
      <w:r w:rsidR="00E67D60">
        <w:t xml:space="preserve">717,2 </w:t>
      </w:r>
      <w:r>
        <w:rPr>
          <w:bCs/>
        </w:rPr>
        <w:t>тыс. рублей;</w:t>
      </w:r>
    </w:p>
    <w:p w:rsidR="000D48E7" w:rsidRDefault="000D48E7" w:rsidP="000D48E7">
      <w:pPr>
        <w:pStyle w:val="afa"/>
        <w:tabs>
          <w:tab w:val="left" w:pos="175"/>
        </w:tabs>
        <w:spacing w:after="160"/>
        <w:ind w:left="0"/>
        <w:jc w:val="both"/>
        <w:rPr>
          <w:bCs/>
        </w:rPr>
      </w:pPr>
      <w:r>
        <w:rPr>
          <w:bCs/>
        </w:rPr>
        <w:t xml:space="preserve">2025 – </w:t>
      </w:r>
      <w:r w:rsidR="005B74D3">
        <w:t xml:space="preserve">5 </w:t>
      </w:r>
      <w:r w:rsidR="00E67D60">
        <w:t xml:space="preserve">717,2 </w:t>
      </w:r>
      <w:r>
        <w:rPr>
          <w:bCs/>
        </w:rPr>
        <w:t>тыс. рублей,</w:t>
      </w:r>
    </w:p>
    <w:p w:rsidR="000D48E7" w:rsidRDefault="000D48E7" w:rsidP="000D48E7">
      <w:pPr>
        <w:pStyle w:val="afa"/>
        <w:tabs>
          <w:tab w:val="left" w:pos="175"/>
        </w:tabs>
        <w:spacing w:after="160"/>
        <w:ind w:left="0"/>
        <w:jc w:val="both"/>
        <w:rPr>
          <w:bCs/>
        </w:rPr>
      </w:pPr>
      <w:r>
        <w:rPr>
          <w:bCs/>
        </w:rPr>
        <w:t>за сче</w:t>
      </w:r>
      <w:r w:rsidR="00E67D60">
        <w:rPr>
          <w:bCs/>
        </w:rPr>
        <w:t>т средств областного бюджета – 2</w:t>
      </w:r>
      <w:r>
        <w:rPr>
          <w:bCs/>
        </w:rPr>
        <w:t>6 5</w:t>
      </w:r>
      <w:r w:rsidR="00E67D60">
        <w:rPr>
          <w:bCs/>
        </w:rPr>
        <w:t>60</w:t>
      </w:r>
      <w:r>
        <w:rPr>
          <w:bCs/>
        </w:rPr>
        <w:t>,</w:t>
      </w:r>
      <w:r w:rsidR="00E67D60">
        <w:rPr>
          <w:bCs/>
        </w:rPr>
        <w:t>0</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 xml:space="preserve">2021 – 8 </w:t>
      </w:r>
      <w:r w:rsidR="00E67D60">
        <w:rPr>
          <w:bCs/>
        </w:rPr>
        <w:t>616</w:t>
      </w:r>
      <w:r>
        <w:rPr>
          <w:bCs/>
        </w:rPr>
        <w:t>,</w:t>
      </w:r>
      <w:r w:rsidR="00E67D60">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2022 – 8 </w:t>
      </w:r>
      <w:r w:rsidR="00E67D60">
        <w:rPr>
          <w:bCs/>
        </w:rPr>
        <w:t>995</w:t>
      </w:r>
      <w:r>
        <w:rPr>
          <w:bCs/>
        </w:rPr>
        <w:t>,</w:t>
      </w:r>
      <w:r w:rsidR="00E67D60">
        <w:rPr>
          <w:bCs/>
        </w:rPr>
        <w:t>4</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2023 – </w:t>
      </w:r>
      <w:r w:rsidR="00E67D60">
        <w:rPr>
          <w:bCs/>
        </w:rPr>
        <w:t>8 948</w:t>
      </w:r>
      <w:r>
        <w:rPr>
          <w:bCs/>
        </w:rPr>
        <w:t>,</w:t>
      </w:r>
      <w:r w:rsidR="00E67D60">
        <w:rPr>
          <w:bCs/>
        </w:rPr>
        <w:t>1</w:t>
      </w:r>
      <w:r>
        <w:rPr>
          <w:bCs/>
        </w:rPr>
        <w:t xml:space="preserve"> тыс. рублей;</w:t>
      </w:r>
    </w:p>
    <w:p w:rsidR="000D48E7" w:rsidRDefault="000D48E7" w:rsidP="000D48E7">
      <w:pPr>
        <w:pStyle w:val="afa"/>
        <w:tabs>
          <w:tab w:val="left" w:pos="175"/>
        </w:tabs>
        <w:spacing w:after="160"/>
        <w:ind w:left="0"/>
        <w:jc w:val="both"/>
        <w:rPr>
          <w:bCs/>
        </w:rPr>
      </w:pPr>
      <w:r>
        <w:rPr>
          <w:bCs/>
        </w:rPr>
        <w:t>2024 – 0,0 тыс. рублей;</w:t>
      </w:r>
    </w:p>
    <w:p w:rsidR="000D48E7" w:rsidRDefault="000D48E7" w:rsidP="000D48E7">
      <w:pPr>
        <w:pStyle w:val="afa"/>
        <w:tabs>
          <w:tab w:val="left" w:pos="175"/>
        </w:tabs>
        <w:spacing w:after="160"/>
        <w:ind w:left="0"/>
        <w:jc w:val="both"/>
        <w:rPr>
          <w:bCs/>
        </w:rPr>
      </w:pPr>
      <w:r>
        <w:rPr>
          <w:bCs/>
        </w:rPr>
        <w:t>2025 – 0,0 тыс. рублей,</w:t>
      </w:r>
    </w:p>
    <w:p w:rsidR="000D48E7" w:rsidRDefault="000D48E7" w:rsidP="000D48E7">
      <w:pPr>
        <w:pStyle w:val="afa"/>
        <w:tabs>
          <w:tab w:val="left" w:pos="175"/>
        </w:tabs>
        <w:spacing w:after="160"/>
        <w:ind w:left="0"/>
        <w:jc w:val="both"/>
        <w:rPr>
          <w:bCs/>
        </w:rPr>
      </w:pPr>
      <w:r>
        <w:rPr>
          <w:bCs/>
        </w:rPr>
        <w:t>за счет средств бюджетов муниципальных образований района – 4</w:t>
      </w:r>
      <w:r w:rsidR="00E67D60">
        <w:rPr>
          <w:bCs/>
        </w:rPr>
        <w:t>60</w:t>
      </w:r>
      <w:r>
        <w:rPr>
          <w:bCs/>
        </w:rPr>
        <w:t>,</w:t>
      </w:r>
      <w:r w:rsidR="00E67D60">
        <w:rPr>
          <w:bCs/>
        </w:rPr>
        <w:t>5</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 xml:space="preserve">2021 – </w:t>
      </w:r>
      <w:r w:rsidR="00E67D60">
        <w:rPr>
          <w:bCs/>
        </w:rPr>
        <w:t>153,5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2022 – </w:t>
      </w:r>
      <w:r w:rsidR="00E67D60">
        <w:rPr>
          <w:bCs/>
        </w:rPr>
        <w:t>153,5</w:t>
      </w:r>
      <w:r>
        <w:rPr>
          <w:bCs/>
        </w:rPr>
        <w:t xml:space="preserve"> тыс. рублей;</w:t>
      </w:r>
    </w:p>
    <w:p w:rsidR="000D48E7" w:rsidRDefault="00E67D60" w:rsidP="000D48E7">
      <w:pPr>
        <w:pStyle w:val="afa"/>
        <w:tabs>
          <w:tab w:val="left" w:pos="175"/>
        </w:tabs>
        <w:spacing w:after="160"/>
        <w:ind w:left="0"/>
        <w:jc w:val="both"/>
        <w:rPr>
          <w:bCs/>
        </w:rPr>
      </w:pPr>
      <w:r>
        <w:rPr>
          <w:bCs/>
        </w:rPr>
        <w:t>2023 – 153</w:t>
      </w:r>
      <w:r w:rsidR="000D48E7">
        <w:rPr>
          <w:bCs/>
        </w:rPr>
        <w:t>,</w:t>
      </w:r>
      <w:r>
        <w:rPr>
          <w:bCs/>
        </w:rPr>
        <w:t>5</w:t>
      </w:r>
      <w:r w:rsidR="000D48E7">
        <w:rPr>
          <w:bCs/>
        </w:rPr>
        <w:t xml:space="preserve"> тыс. рублей;</w:t>
      </w:r>
    </w:p>
    <w:p w:rsidR="000D48E7" w:rsidRDefault="000D48E7" w:rsidP="000D48E7">
      <w:pPr>
        <w:pStyle w:val="afa"/>
        <w:tabs>
          <w:tab w:val="left" w:pos="175"/>
        </w:tabs>
        <w:spacing w:after="160"/>
        <w:ind w:left="0"/>
        <w:jc w:val="both"/>
        <w:rPr>
          <w:bCs/>
        </w:rPr>
      </w:pPr>
      <w:r>
        <w:rPr>
          <w:bCs/>
        </w:rPr>
        <w:t>2024 – 0,0 тыс. рублей;</w:t>
      </w:r>
    </w:p>
    <w:p w:rsidR="000D48E7" w:rsidRDefault="000D48E7" w:rsidP="000D48E7">
      <w:pPr>
        <w:pStyle w:val="afa"/>
        <w:tabs>
          <w:tab w:val="left" w:pos="175"/>
        </w:tabs>
        <w:ind w:left="0"/>
        <w:jc w:val="both"/>
        <w:rPr>
          <w:bCs/>
        </w:rPr>
      </w:pPr>
      <w:r>
        <w:rPr>
          <w:bCs/>
        </w:rPr>
        <w:t>2025 – 0,0 тыс. рублей.</w:t>
      </w:r>
    </w:p>
    <w:p w:rsidR="000D48E7" w:rsidRDefault="000D48E7" w:rsidP="000D48E7">
      <w:pPr>
        <w:pStyle w:val="afa"/>
        <w:tabs>
          <w:tab w:val="left" w:pos="175"/>
        </w:tabs>
        <w:ind w:left="0" w:firstLine="709"/>
        <w:jc w:val="both"/>
        <w:rPr>
          <w:bCs/>
        </w:rPr>
      </w:pPr>
      <w:r>
        <w:rPr>
          <w:bCs/>
        </w:rPr>
        <w:t>Финансовое обеспечение реализации муниципальной программы за счет средств бюджета приведено в приложении 4 к муниципальной программе.</w:t>
      </w:r>
    </w:p>
    <w:p w:rsidR="000D48E7" w:rsidRDefault="000D48E7" w:rsidP="000D48E7">
      <w:pPr>
        <w:spacing w:after="200"/>
        <w:rPr>
          <w:b/>
        </w:rPr>
      </w:pPr>
    </w:p>
    <w:p w:rsidR="000D48E7" w:rsidRDefault="000D48E7" w:rsidP="000D48E7">
      <w:pPr>
        <w:autoSpaceDE w:val="0"/>
        <w:autoSpaceDN w:val="0"/>
        <w:adjustRightInd w:val="0"/>
        <w:ind w:firstLine="709"/>
        <w:jc w:val="center"/>
      </w:pPr>
      <w:r>
        <w:t>5. Подпрограммы муниципальной программы</w:t>
      </w:r>
    </w:p>
    <w:p w:rsidR="000D48E7" w:rsidRDefault="000D48E7" w:rsidP="000D48E7">
      <w:pPr>
        <w:autoSpaceDE w:val="0"/>
        <w:autoSpaceDN w:val="0"/>
        <w:adjustRightInd w:val="0"/>
        <w:ind w:firstLine="709"/>
        <w:jc w:val="both"/>
      </w:pPr>
    </w:p>
    <w:p w:rsidR="000D48E7" w:rsidRDefault="000D48E7" w:rsidP="000D48E7">
      <w:pPr>
        <w:autoSpaceDE w:val="0"/>
        <w:autoSpaceDN w:val="0"/>
        <w:adjustRightInd w:val="0"/>
        <w:ind w:firstLine="709"/>
        <w:jc w:val="both"/>
      </w:pPr>
      <w:r>
        <w:t>Муниципальная программа включает в себя 2 подпрограммы.</w:t>
      </w:r>
    </w:p>
    <w:p w:rsidR="000D48E7" w:rsidRDefault="000D48E7" w:rsidP="000D48E7">
      <w:pPr>
        <w:autoSpaceDE w:val="0"/>
        <w:autoSpaceDN w:val="0"/>
        <w:adjustRightInd w:val="0"/>
        <w:ind w:firstLine="709"/>
        <w:jc w:val="both"/>
      </w:pPr>
      <w:r>
        <w:t>В рамках реализации подпрограммы 1 «Повышение эффективности управления и распоряжения земельно-имущественным комплексом Бабаевского муниципального района» (приложение 5 к муниципальной программе) предусматривается:</w:t>
      </w:r>
    </w:p>
    <w:p w:rsidR="000D48E7" w:rsidRDefault="000D48E7" w:rsidP="000D48E7">
      <w:pPr>
        <w:autoSpaceDE w:val="0"/>
        <w:autoSpaceDN w:val="0"/>
        <w:adjustRightInd w:val="0"/>
        <w:ind w:firstLine="709"/>
        <w:jc w:val="both"/>
      </w:pPr>
      <w:r>
        <w:t>увеличение площади земельных участков для строительства, расчете на 10 тыс. человек населения муниципального района;</w:t>
      </w:r>
    </w:p>
    <w:p w:rsidR="000D48E7" w:rsidRDefault="000D48E7" w:rsidP="000D48E7">
      <w:pPr>
        <w:autoSpaceDE w:val="0"/>
        <w:autoSpaceDN w:val="0"/>
        <w:adjustRightInd w:val="0"/>
        <w:ind w:firstLine="709"/>
        <w:jc w:val="both"/>
      </w:pPr>
      <w:r>
        <w:t>увеличение доли площади земельных участков, являющихся объектами налогообложения земельного налога в общей площади  муниципального района;</w:t>
      </w:r>
    </w:p>
    <w:p w:rsidR="000D48E7" w:rsidRDefault="000D48E7" w:rsidP="000D48E7">
      <w:pPr>
        <w:autoSpaceDE w:val="0"/>
        <w:autoSpaceDN w:val="0"/>
        <w:adjustRightInd w:val="0"/>
        <w:ind w:firstLine="709"/>
        <w:jc w:val="both"/>
      </w:pPr>
      <w:r>
        <w:t>увеличение д</w:t>
      </w:r>
      <w:r>
        <w:rPr>
          <w:bCs/>
        </w:rPr>
        <w:t>оли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w:t>
      </w:r>
    </w:p>
    <w:p w:rsidR="000D48E7" w:rsidRDefault="000D48E7" w:rsidP="000D48E7">
      <w:pPr>
        <w:autoSpaceDE w:val="0"/>
        <w:autoSpaceDN w:val="0"/>
        <w:adjustRightInd w:val="0"/>
        <w:ind w:firstLine="709"/>
        <w:jc w:val="both"/>
      </w:pPr>
      <w:r>
        <w:t>увеличение доли поступления неналоговых доходов, в отношении которых комитет по управлению имуществом является главным администратором доходов бюджета района;</w:t>
      </w:r>
    </w:p>
    <w:p w:rsidR="000D48E7" w:rsidRDefault="000D48E7" w:rsidP="000D48E7">
      <w:pPr>
        <w:autoSpaceDE w:val="0"/>
        <w:autoSpaceDN w:val="0"/>
        <w:adjustRightInd w:val="0"/>
        <w:ind w:firstLine="709"/>
        <w:jc w:val="both"/>
      </w:pPr>
      <w:r>
        <w:t>увеличение доли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учтенного в реестре недвижимого имущества Бабаевского муниципального района.</w:t>
      </w:r>
    </w:p>
    <w:p w:rsidR="000D48E7" w:rsidRDefault="000D48E7" w:rsidP="000D48E7">
      <w:pPr>
        <w:autoSpaceDE w:val="0"/>
        <w:autoSpaceDN w:val="0"/>
        <w:adjustRightInd w:val="0"/>
        <w:ind w:firstLine="709"/>
        <w:jc w:val="both"/>
      </w:pPr>
    </w:p>
    <w:p w:rsidR="000D48E7" w:rsidRDefault="000D48E7" w:rsidP="000D48E7">
      <w:pPr>
        <w:autoSpaceDE w:val="0"/>
        <w:autoSpaceDN w:val="0"/>
        <w:adjustRightInd w:val="0"/>
        <w:ind w:firstLine="709"/>
        <w:jc w:val="both"/>
      </w:pPr>
      <w:r>
        <w:t>В рамках реализации подпрограммы 2 «Обеспечение реализации муниципальной программы» (приложение 6 к муниципальной программе) предусматривается обеспечить ежегодное выполнение комплексного плана действий по реализации муниципальной программы.</w:t>
      </w:r>
    </w:p>
    <w:p w:rsidR="000D48E7" w:rsidRDefault="000D48E7" w:rsidP="000D48E7">
      <w:pPr>
        <w:spacing w:after="200"/>
        <w:rPr>
          <w:b/>
        </w:rPr>
      </w:pPr>
    </w:p>
    <w:p w:rsidR="000D48E7" w:rsidRDefault="000D48E7" w:rsidP="000D48E7">
      <w:pPr>
        <w:sectPr w:rsidR="000D48E7">
          <w:pgSz w:w="11906" w:h="16838"/>
          <w:pgMar w:top="851" w:right="850" w:bottom="567" w:left="1701" w:header="709" w:footer="709" w:gutter="0"/>
          <w:cols w:space="720"/>
        </w:sectPr>
      </w:pPr>
    </w:p>
    <w:p w:rsidR="000D48E7" w:rsidRDefault="000D48E7" w:rsidP="000D48E7">
      <w:pPr>
        <w:spacing w:after="200"/>
      </w:pPr>
    </w:p>
    <w:p w:rsidR="000D48E7" w:rsidRDefault="000D48E7" w:rsidP="000D48E7">
      <w:pPr>
        <w:autoSpaceDE w:val="0"/>
        <w:autoSpaceDN w:val="0"/>
        <w:adjustRightInd w:val="0"/>
        <w:ind w:left="10348"/>
      </w:pPr>
      <w:r>
        <w:t>Приложение 1</w:t>
      </w:r>
    </w:p>
    <w:p w:rsidR="000D48E7" w:rsidRDefault="000D48E7" w:rsidP="000D48E7">
      <w:pPr>
        <w:autoSpaceDE w:val="0"/>
        <w:autoSpaceDN w:val="0"/>
        <w:adjustRightInd w:val="0"/>
        <w:ind w:left="10348"/>
      </w:pPr>
      <w:r>
        <w:t>к муниципальной программе</w:t>
      </w:r>
    </w:p>
    <w:p w:rsidR="000D48E7" w:rsidRDefault="000D48E7" w:rsidP="000D48E7">
      <w:pPr>
        <w:pStyle w:val="ConsPlusNormal0"/>
        <w:jc w:val="center"/>
        <w:rPr>
          <w:rFonts w:ascii="Times New Roman" w:hAnsi="Times New Roman" w:cs="Times New Roman"/>
          <w:sz w:val="24"/>
          <w:szCs w:val="24"/>
        </w:rPr>
      </w:pPr>
    </w:p>
    <w:p w:rsidR="000D48E7" w:rsidRDefault="000D48E7" w:rsidP="000D48E7">
      <w:pPr>
        <w:jc w:val="center"/>
      </w:pPr>
      <w:r>
        <w:t>Сведения о целевых показателях (индикаторах) муниципальной программы</w:t>
      </w:r>
    </w:p>
    <w:tbl>
      <w:tblPr>
        <w:tblW w:w="0" w:type="auto"/>
        <w:tblLook w:val="04A0" w:firstRow="1" w:lastRow="0" w:firstColumn="1" w:lastColumn="0" w:noHBand="0" w:noVBand="1"/>
      </w:tblPr>
      <w:tblGrid>
        <w:gridCol w:w="549"/>
        <w:gridCol w:w="2730"/>
        <w:gridCol w:w="3055"/>
        <w:gridCol w:w="1325"/>
        <w:gridCol w:w="1128"/>
        <w:gridCol w:w="1296"/>
        <w:gridCol w:w="884"/>
        <w:gridCol w:w="884"/>
        <w:gridCol w:w="884"/>
        <w:gridCol w:w="884"/>
        <w:gridCol w:w="884"/>
      </w:tblGrid>
      <w:tr w:rsidR="000D48E7" w:rsidTr="000D48E7">
        <w:trPr>
          <w:trHeight w:val="413"/>
        </w:trPr>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 xml:space="preserve">№ </w:t>
            </w:r>
            <w:proofErr w:type="gramStart"/>
            <w:r>
              <w:t>п</w:t>
            </w:r>
            <w:proofErr w:type="gramEnd"/>
            <w:r>
              <w:t>/п</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Задачи, направленные на достижение цели</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Наименование целевого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Единица измерения</w:t>
            </w:r>
          </w:p>
        </w:tc>
        <w:tc>
          <w:tcPr>
            <w:tcW w:w="0" w:type="auto"/>
            <w:gridSpan w:val="7"/>
            <w:tcBorders>
              <w:top w:val="single" w:sz="4" w:space="0" w:color="auto"/>
              <w:left w:val="single" w:sz="4" w:space="0" w:color="auto"/>
              <w:bottom w:val="single" w:sz="4" w:space="0" w:color="auto"/>
              <w:right w:val="single" w:sz="4" w:space="0" w:color="auto"/>
            </w:tcBorders>
            <w:hideMark/>
          </w:tcPr>
          <w:p w:rsidR="000D48E7" w:rsidRDefault="000D48E7">
            <w:pPr>
              <w:jc w:val="center"/>
            </w:pPr>
            <w:r>
              <w:t>Значение целевого показателя</w:t>
            </w:r>
          </w:p>
        </w:tc>
      </w:tr>
      <w:tr w:rsidR="000D48E7" w:rsidTr="000D48E7">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отчетное</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оценочное</w:t>
            </w:r>
          </w:p>
        </w:tc>
        <w:tc>
          <w:tcPr>
            <w:tcW w:w="0" w:type="auto"/>
            <w:gridSpan w:val="5"/>
            <w:tcBorders>
              <w:top w:val="single" w:sz="4" w:space="0" w:color="auto"/>
              <w:left w:val="single" w:sz="4" w:space="0" w:color="auto"/>
              <w:bottom w:val="single" w:sz="4" w:space="0" w:color="auto"/>
              <w:right w:val="single" w:sz="4" w:space="0" w:color="auto"/>
            </w:tcBorders>
            <w:hideMark/>
          </w:tcPr>
          <w:p w:rsidR="000D48E7" w:rsidRDefault="000D48E7">
            <w:pPr>
              <w:jc w:val="center"/>
            </w:pPr>
            <w:r>
              <w:t>плановое</w:t>
            </w:r>
          </w:p>
        </w:tc>
      </w:tr>
      <w:tr w:rsidR="000D48E7" w:rsidTr="000D48E7">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2019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2020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2021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2022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2023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2024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2025 год</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3</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4</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5</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6</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7</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8</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10</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11</w:t>
            </w:r>
          </w:p>
        </w:tc>
      </w:tr>
      <w:tr w:rsidR="000D48E7" w:rsidTr="000D48E7">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both"/>
            </w:pPr>
            <w:r>
              <w:t>1</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r>
              <w:t>Создание условий для эффективного использования и вовлечения в оборот объектов недвижимого имущества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rPr>
                <w:sz w:val="23"/>
                <w:szCs w:val="23"/>
              </w:rPr>
            </w:pPr>
            <w:r>
              <w:rPr>
                <w:sz w:val="23"/>
                <w:szCs w:val="23"/>
              </w:rP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7,6</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6,8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Доля площади земельных участков, являющихся объектами налогообложения земельного налога в общей площади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8,6</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8,7</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8,8</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rPr>
                <w:sz w:val="23"/>
                <w:szCs w:val="23"/>
              </w:rPr>
            </w:pPr>
            <w:r>
              <w:rPr>
                <w:sz w:val="23"/>
                <w:szCs w:val="23"/>
              </w:rPr>
              <w:t xml:space="preserve">Доля граждан, реализовавших свое право на бесплатное предоставление земельных </w:t>
            </w:r>
            <w:r>
              <w:rPr>
                <w:sz w:val="23"/>
                <w:szCs w:val="23"/>
              </w:rPr>
              <w:lastRenderedPageBreak/>
              <w:t>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lastRenderedPageBreak/>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27,2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34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37,2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44,7</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56,3</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62,4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71,2</w:t>
            </w:r>
          </w:p>
        </w:tc>
      </w:tr>
      <w:tr w:rsidR="000D48E7" w:rsidTr="000D48E7">
        <w:trPr>
          <w:trHeight w:val="837"/>
        </w:trPr>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both"/>
            </w:pPr>
            <w: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rPr>
                <w:sz w:val="23"/>
                <w:szCs w:val="23"/>
              </w:rPr>
            </w:pPr>
            <w:r>
              <w:rPr>
                <w:sz w:val="23"/>
                <w:szCs w:val="23"/>
              </w:rPr>
              <w:t>Пополнение доходной части бюджета Бабаевского района, а также обеспечение полноты и своевременности поступлений в бюджет района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Сумма доходов бюджета района, в отношении которых комитет по управлению имуществом является главным администратором доходов бюджета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Тыс. рублей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7626,9</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5300,0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4852,0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4962,0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4930,0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4993,0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5030,0</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both"/>
            </w:pPr>
            <w:r>
              <w:t>3</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Инвентаризация, паспортизация, регистрация объектов недвижимого имущества и земельных участков, корректировка реестра муниципального имущества для создания условий эффективного использования муниципального имущества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91</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91</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93</w:t>
            </w:r>
          </w:p>
        </w:tc>
      </w:tr>
    </w:tbl>
    <w:p w:rsidR="000D48E7" w:rsidRDefault="000D48E7" w:rsidP="000D48E7">
      <w:pPr>
        <w:spacing w:after="200"/>
        <w:rPr>
          <w:sz w:val="28"/>
          <w:szCs w:val="28"/>
        </w:rPr>
      </w:pPr>
      <w:r>
        <w:rPr>
          <w:sz w:val="28"/>
          <w:szCs w:val="28"/>
        </w:rPr>
        <w:br w:type="page"/>
      </w:r>
    </w:p>
    <w:p w:rsidR="000D48E7" w:rsidRDefault="000D48E7" w:rsidP="000D48E7">
      <w:pPr>
        <w:pStyle w:val="ConsPlusNormal0"/>
        <w:ind w:left="10632" w:firstLine="0"/>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0D48E7" w:rsidRDefault="000D48E7" w:rsidP="000D48E7">
      <w:pPr>
        <w:pStyle w:val="ConsPlusNormal0"/>
        <w:ind w:left="10632" w:firstLine="0"/>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0D48E7" w:rsidRDefault="000D48E7" w:rsidP="000D48E7">
      <w:pPr>
        <w:pStyle w:val="ConsPlusNormal0"/>
        <w:jc w:val="center"/>
        <w:rPr>
          <w:rFonts w:ascii="Times New Roman" w:hAnsi="Times New Roman" w:cs="Times New Roman"/>
          <w:sz w:val="24"/>
          <w:szCs w:val="24"/>
        </w:rPr>
      </w:pPr>
    </w:p>
    <w:p w:rsidR="000D48E7" w:rsidRDefault="000D48E7" w:rsidP="000D48E7">
      <w:pPr>
        <w:pStyle w:val="ConsPlusNormal0"/>
        <w:jc w:val="center"/>
        <w:rPr>
          <w:rFonts w:ascii="Times New Roman" w:hAnsi="Times New Roman" w:cs="Times New Roman"/>
          <w:sz w:val="24"/>
          <w:szCs w:val="24"/>
        </w:rPr>
      </w:pPr>
      <w:r>
        <w:rPr>
          <w:rFonts w:ascii="Times New Roman" w:hAnsi="Times New Roman" w:cs="Times New Roman"/>
          <w:sz w:val="24"/>
          <w:szCs w:val="24"/>
        </w:rPr>
        <w:t>Сведения о порядке сбора и метода расчета целевых показателей муниципальной программы</w:t>
      </w:r>
    </w:p>
    <w:p w:rsidR="000D48E7" w:rsidRDefault="000D48E7" w:rsidP="000D48E7">
      <w:pPr>
        <w:pStyle w:val="ConsPlusNormal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140"/>
        <w:gridCol w:w="1755"/>
        <w:gridCol w:w="2277"/>
        <w:gridCol w:w="2277"/>
        <w:gridCol w:w="2274"/>
      </w:tblGrid>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w:t>
            </w:r>
          </w:p>
          <w:p w:rsidR="000D48E7" w:rsidRDefault="000D48E7">
            <w:pPr>
              <w:pStyle w:val="ConsPlusNormal0"/>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п/п</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Наименование целевого показателя (индикатора)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 xml:space="preserve">Алгоритм формирования (формула) </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Показатели, используемые в формуле</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Метод сбора информации, индекс формы отчетности*</w:t>
            </w:r>
          </w:p>
        </w:tc>
      </w:tr>
      <w:tr w:rsidR="000D48E7" w:rsidTr="000D48E7">
        <w:trPr>
          <w:trHeight w:val="354"/>
        </w:trPr>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2</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84" w:type="pct"/>
            <w:tcBorders>
              <w:top w:val="single" w:sz="4" w:space="0" w:color="auto"/>
              <w:left w:val="single" w:sz="4" w:space="0" w:color="auto"/>
              <w:bottom w:val="single" w:sz="4" w:space="0" w:color="auto"/>
              <w:right w:val="single" w:sz="4" w:space="0" w:color="auto"/>
            </w:tcBorders>
            <w:vAlign w:val="center"/>
          </w:tcPr>
          <w:p w:rsidR="000D48E7" w:rsidRDefault="000D48E7">
            <w:pPr>
              <w:pStyle w:val="ConsPlusNormal0"/>
              <w:ind w:firstLine="0"/>
              <w:jc w:val="center"/>
              <w:rPr>
                <w:rFonts w:ascii="Times New Roman" w:hAnsi="Times New Roman" w:cs="Times New Roman"/>
                <w:sz w:val="24"/>
                <w:szCs w:val="24"/>
              </w:rPr>
            </w:pP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rPr>
                <w:rFonts w:ascii="Times New Roman" w:hAnsi="Times New Roman" w:cs="Times New Roman"/>
                <w:sz w:val="24"/>
                <w:szCs w:val="24"/>
              </w:rPr>
            </w:pPr>
            <w:r>
              <w:rPr>
                <w:rFonts w:ascii="Times New Roman" w:hAnsi="Times New Roman" w:cs="Times New Roman"/>
                <w:sz w:val="24"/>
                <w:szCs w:val="24"/>
              </w:rP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Га</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left" w:pos="6240"/>
              </w:tabs>
              <w:jc w:val="center"/>
              <w:rPr>
                <w:i/>
              </w:rPr>
            </w:pPr>
            <w:r>
              <w:rPr>
                <w:lang w:val="en-US"/>
              </w:rPr>
              <w:t>S= S</w:t>
            </w:r>
            <w:proofErr w:type="spellStart"/>
            <w:r>
              <w:rPr>
                <w:vertAlign w:val="subscript"/>
              </w:rPr>
              <w:t>ст</w:t>
            </w:r>
            <w:proofErr w:type="spellEnd"/>
            <w:r>
              <w:rPr>
                <w:lang w:val="en-US"/>
              </w:rPr>
              <w:t>/</w:t>
            </w:r>
            <w:r>
              <w:t>(Ч</w:t>
            </w:r>
            <w:r>
              <w:rPr>
                <w:vertAlign w:val="subscript"/>
              </w:rPr>
              <w:t>общ</w:t>
            </w:r>
            <w:r>
              <w:t>:10 000)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bCs/>
                <w:sz w:val="23"/>
                <w:szCs w:val="23"/>
              </w:rPr>
            </w:pPr>
            <w:r>
              <w:rPr>
                <w:sz w:val="23"/>
                <w:szCs w:val="23"/>
                <w:lang w:val="en-US"/>
              </w:rPr>
              <w:t>S</w:t>
            </w:r>
            <w:proofErr w:type="spellStart"/>
            <w:r>
              <w:rPr>
                <w:sz w:val="23"/>
                <w:szCs w:val="23"/>
                <w:vertAlign w:val="subscript"/>
              </w:rPr>
              <w:t>ст</w:t>
            </w:r>
            <w:proofErr w:type="spellEnd"/>
            <w:r>
              <w:rPr>
                <w:sz w:val="23"/>
                <w:szCs w:val="23"/>
              </w:rPr>
              <w:t xml:space="preserve"> – площадь земельных участков, </w:t>
            </w:r>
            <w:r>
              <w:rPr>
                <w:bCs/>
                <w:sz w:val="23"/>
                <w:szCs w:val="23"/>
              </w:rPr>
              <w:t>предоставленных для строительства на территории муниципального района;</w:t>
            </w:r>
          </w:p>
          <w:p w:rsidR="000D48E7" w:rsidRDefault="000D48E7">
            <w:pPr>
              <w:autoSpaceDE w:val="0"/>
              <w:autoSpaceDN w:val="0"/>
              <w:adjustRightInd w:val="0"/>
              <w:jc w:val="center"/>
            </w:pPr>
            <w:proofErr w:type="spellStart"/>
            <w:r>
              <w:rPr>
                <w:sz w:val="23"/>
                <w:szCs w:val="23"/>
              </w:rPr>
              <w:t>Ч</w:t>
            </w:r>
            <w:r>
              <w:rPr>
                <w:sz w:val="23"/>
                <w:szCs w:val="23"/>
                <w:vertAlign w:val="subscript"/>
              </w:rPr>
              <w:t>общ</w:t>
            </w:r>
            <w:proofErr w:type="spellEnd"/>
            <w:r>
              <w:rPr>
                <w:sz w:val="23"/>
                <w:szCs w:val="23"/>
              </w:rPr>
              <w:t xml:space="preserve"> – среднегодовая численность населения </w:t>
            </w:r>
            <w:r>
              <w:rPr>
                <w:bCs/>
                <w:sz w:val="23"/>
                <w:szCs w:val="23"/>
              </w:rPr>
              <w:t>муниципального района</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4, 1</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22</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rPr>
                <w:rFonts w:ascii="Times New Roman" w:hAnsi="Times New Roman" w:cs="Times New Roman"/>
                <w:sz w:val="24"/>
                <w:szCs w:val="24"/>
              </w:rPr>
            </w:pPr>
            <w:r>
              <w:rPr>
                <w:rFonts w:ascii="Times New Roman" w:hAnsi="Times New Roman" w:cs="Times New Roman"/>
                <w:sz w:val="24"/>
                <w:szCs w:val="24"/>
              </w:rPr>
              <w:t>Доля площади земельных участков, являющихся объектами налогообложения земельного налога в общей площади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пл</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S</w:t>
            </w:r>
            <w:r>
              <w:rPr>
                <w:rFonts w:ascii="Times New Roman" w:hAnsi="Times New Roman" w:cs="Times New Roman"/>
                <w:sz w:val="24"/>
                <w:szCs w:val="24"/>
              </w:rPr>
              <w:t>/</w:t>
            </w:r>
            <w:proofErr w:type="gramStart"/>
            <w:r>
              <w:rPr>
                <w:rFonts w:ascii="Times New Roman" w:hAnsi="Times New Roman" w:cs="Times New Roman"/>
                <w:sz w:val="24"/>
                <w:szCs w:val="24"/>
                <w:lang w:val="en-US"/>
              </w:rPr>
              <w:t>S</w:t>
            </w:r>
            <w:proofErr w:type="gramEnd"/>
            <w:r>
              <w:rPr>
                <w:rFonts w:ascii="Times New Roman" w:hAnsi="Times New Roman" w:cs="Times New Roman"/>
                <w:sz w:val="24"/>
                <w:szCs w:val="24"/>
                <w:vertAlign w:val="subscript"/>
              </w:rPr>
              <w:t>общ</w:t>
            </w:r>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tcPr>
          <w:p w:rsidR="000D48E7" w:rsidRDefault="000D48E7">
            <w:pPr>
              <w:autoSpaceDE w:val="0"/>
              <w:autoSpaceDN w:val="0"/>
              <w:adjustRightInd w:val="0"/>
              <w:jc w:val="center"/>
              <w:rPr>
                <w:bCs/>
                <w:sz w:val="23"/>
                <w:szCs w:val="23"/>
              </w:rPr>
            </w:pPr>
            <w:r>
              <w:rPr>
                <w:sz w:val="23"/>
                <w:szCs w:val="23"/>
                <w:lang w:val="en-US"/>
              </w:rPr>
              <w:t>S</w:t>
            </w:r>
            <w:r>
              <w:rPr>
                <w:sz w:val="23"/>
                <w:szCs w:val="23"/>
              </w:rPr>
              <w:t xml:space="preserve"> – общая площадь земельных участков, являющихся объектами налогообложения, на территории муниципального района;</w:t>
            </w:r>
          </w:p>
          <w:p w:rsidR="000D48E7" w:rsidRDefault="000D48E7">
            <w:pPr>
              <w:pStyle w:val="ConsPlusNormal0"/>
              <w:ind w:firstLine="0"/>
              <w:jc w:val="center"/>
              <w:rPr>
                <w:rFonts w:ascii="Times New Roman" w:hAnsi="Times New Roman" w:cs="Times New Roman"/>
                <w:sz w:val="23"/>
                <w:szCs w:val="23"/>
              </w:rPr>
            </w:pPr>
            <w:r>
              <w:rPr>
                <w:rFonts w:ascii="Times New Roman" w:hAnsi="Times New Roman" w:cs="Times New Roman"/>
                <w:sz w:val="23"/>
                <w:szCs w:val="23"/>
                <w:lang w:val="en-US"/>
              </w:rPr>
              <w:t>S</w:t>
            </w:r>
            <w:r>
              <w:rPr>
                <w:rFonts w:ascii="Times New Roman" w:hAnsi="Times New Roman" w:cs="Times New Roman"/>
                <w:sz w:val="23"/>
                <w:szCs w:val="23"/>
                <w:vertAlign w:val="subscript"/>
              </w:rPr>
              <w:t>общ</w:t>
            </w:r>
            <w:r>
              <w:rPr>
                <w:rFonts w:ascii="Times New Roman" w:hAnsi="Times New Roman" w:cs="Times New Roman"/>
                <w:sz w:val="23"/>
                <w:szCs w:val="23"/>
              </w:rPr>
              <w:t xml:space="preserve"> – общая площадь территории муниципального района</w:t>
            </w:r>
          </w:p>
          <w:p w:rsidR="000D48E7" w:rsidRDefault="000D48E7">
            <w:pPr>
              <w:pStyle w:val="ConsPlusNormal0"/>
              <w:ind w:firstLine="0"/>
              <w:jc w:val="center"/>
              <w:rPr>
                <w:rFonts w:ascii="Times New Roman" w:hAnsi="Times New Roman" w:cs="Times New Roman"/>
                <w:sz w:val="24"/>
                <w:szCs w:val="24"/>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33</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r>
              <w:t xml:space="preserve">Доля граждан, реализовавших свое право на бесплатное предоставление земельных </w:t>
            </w:r>
            <w:r>
              <w:lastRenderedPageBreak/>
              <w:t>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гр</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proofErr w:type="gramStart"/>
            <w:r>
              <w:rPr>
                <w:rFonts w:ascii="Times New Roman" w:hAnsi="Times New Roman" w:cs="Times New Roman"/>
                <w:sz w:val="24"/>
                <w:szCs w:val="24"/>
                <w:lang w:val="en-US"/>
              </w:rPr>
              <w:t>N</w:t>
            </w:r>
            <w:proofErr w:type="spellStart"/>
            <w:proofErr w:type="gramEnd"/>
            <w:r>
              <w:rPr>
                <w:rFonts w:ascii="Times New Roman" w:hAnsi="Times New Roman" w:cs="Times New Roman"/>
                <w:sz w:val="24"/>
                <w:szCs w:val="24"/>
                <w:vertAlign w:val="subscript"/>
              </w:rPr>
              <w:t>ст</w:t>
            </w:r>
            <w:proofErr w:type="spellEnd"/>
            <w:r>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vertAlign w:val="subscript"/>
              </w:rPr>
              <w:t>общ</w:t>
            </w:r>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bCs/>
                <w:sz w:val="22"/>
                <w:szCs w:val="22"/>
              </w:rPr>
            </w:pPr>
            <w:r>
              <w:rPr>
                <w:sz w:val="22"/>
                <w:szCs w:val="22"/>
                <w:lang w:val="en-US"/>
              </w:rPr>
              <w:t>N</w:t>
            </w:r>
            <w:proofErr w:type="spellStart"/>
            <w:r>
              <w:rPr>
                <w:sz w:val="22"/>
                <w:szCs w:val="22"/>
                <w:vertAlign w:val="subscript"/>
              </w:rPr>
              <w:t>ст</w:t>
            </w:r>
            <w:proofErr w:type="spellEnd"/>
            <w:r>
              <w:rPr>
                <w:sz w:val="22"/>
                <w:szCs w:val="22"/>
              </w:rPr>
              <w:t xml:space="preserve"> – количество предоставленных </w:t>
            </w:r>
            <w:r>
              <w:rPr>
                <w:bCs/>
                <w:sz w:val="22"/>
                <w:szCs w:val="22"/>
              </w:rPr>
              <w:t xml:space="preserve">бесплатно земельных </w:t>
            </w:r>
            <w:r>
              <w:rPr>
                <w:bCs/>
                <w:sz w:val="22"/>
                <w:szCs w:val="22"/>
              </w:rPr>
              <w:lastRenderedPageBreak/>
              <w:t>участков для индивидуального жилищного строительства, в том числе граждан, имеющих трех и более детей;</w:t>
            </w:r>
          </w:p>
          <w:p w:rsidR="000D48E7" w:rsidRDefault="000D48E7">
            <w:pPr>
              <w:autoSpaceDE w:val="0"/>
              <w:autoSpaceDN w:val="0"/>
              <w:adjustRightInd w:val="0"/>
              <w:jc w:val="center"/>
              <w:rPr>
                <w:bCs/>
              </w:rPr>
            </w:pPr>
            <w:r>
              <w:rPr>
                <w:sz w:val="22"/>
                <w:szCs w:val="22"/>
                <w:lang w:val="en-US"/>
              </w:rPr>
              <w:t>N</w:t>
            </w:r>
            <w:r>
              <w:rPr>
                <w:sz w:val="22"/>
                <w:szCs w:val="22"/>
                <w:vertAlign w:val="subscript"/>
              </w:rPr>
              <w:t>общ</w:t>
            </w:r>
            <w:r>
              <w:rPr>
                <w:sz w:val="22"/>
                <w:szCs w:val="22"/>
              </w:rPr>
              <w:t xml:space="preserve"> – общее количество поступивших заявлений на </w:t>
            </w:r>
            <w:r>
              <w:rPr>
                <w:bCs/>
                <w:sz w:val="22"/>
                <w:szCs w:val="22"/>
              </w:rPr>
              <w:t>бесплатное предоставление земельных участков для индивидуального жилищного строительства, в том числе граждан, имеющих трех и более детей</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 xml:space="preserve">Сведения </w:t>
            </w:r>
            <w:r>
              <w:rPr>
                <w:rFonts w:ascii="Times New Roman" w:hAnsi="Times New Roman" w:cs="Times New Roman"/>
                <w:sz w:val="24"/>
                <w:szCs w:val="24"/>
              </w:rPr>
              <w:lastRenderedPageBreak/>
              <w:t>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ind w:hanging="16"/>
            </w:pPr>
            <w:r>
              <w:t>Сумма доходов бюджета района, в отношении которых комитет по управлению имуществом является главным администратором доходов бюджета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t>Тыс. руб.</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vertAlign w:val="subscript"/>
              </w:rPr>
            </w:pP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дб</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дприв</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дарзу</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дрек</w:t>
            </w:r>
            <w:proofErr w:type="spellEnd"/>
            <w:r>
              <w:rPr>
                <w:rFonts w:ascii="Times New Roman" w:hAnsi="Times New Roman" w:cs="Times New Roman"/>
                <w:sz w:val="24"/>
                <w:szCs w:val="24"/>
                <w:vertAlign w:val="subscript"/>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sz w:val="23"/>
                <w:szCs w:val="23"/>
              </w:rPr>
            </w:pPr>
            <w:proofErr w:type="spellStart"/>
            <w:r>
              <w:rPr>
                <w:sz w:val="23"/>
                <w:szCs w:val="23"/>
                <w:lang w:eastAsia="en-US"/>
              </w:rPr>
              <w:t>Ʃ</w:t>
            </w:r>
            <w:r>
              <w:rPr>
                <w:sz w:val="23"/>
                <w:szCs w:val="23"/>
                <w:vertAlign w:val="subscript"/>
                <w:lang w:eastAsia="en-US"/>
              </w:rPr>
              <w:t>дприв</w:t>
            </w:r>
            <w:proofErr w:type="spellEnd"/>
            <w:r>
              <w:rPr>
                <w:sz w:val="23"/>
                <w:szCs w:val="23"/>
                <w:vertAlign w:val="subscript"/>
                <w:lang w:eastAsia="en-US"/>
              </w:rPr>
              <w:t xml:space="preserve"> </w:t>
            </w:r>
            <w:r>
              <w:rPr>
                <w:sz w:val="23"/>
                <w:szCs w:val="23"/>
                <w:lang w:eastAsia="en-US"/>
              </w:rPr>
              <w:t xml:space="preserve">– </w:t>
            </w:r>
            <w:r>
              <w:rPr>
                <w:sz w:val="23"/>
                <w:szCs w:val="23"/>
              </w:rPr>
              <w:t xml:space="preserve">Сумма доходов от приватизации муниципального имущества </w:t>
            </w:r>
          </w:p>
          <w:p w:rsidR="000D48E7" w:rsidRDefault="000D48E7">
            <w:pPr>
              <w:autoSpaceDE w:val="0"/>
              <w:autoSpaceDN w:val="0"/>
              <w:adjustRightInd w:val="0"/>
              <w:jc w:val="center"/>
              <w:rPr>
                <w:sz w:val="23"/>
                <w:szCs w:val="23"/>
              </w:rPr>
            </w:pPr>
            <w:proofErr w:type="spellStart"/>
            <w:r>
              <w:rPr>
                <w:sz w:val="23"/>
                <w:szCs w:val="23"/>
                <w:lang w:eastAsia="en-US"/>
              </w:rPr>
              <w:t>Ʃ</w:t>
            </w:r>
            <w:r>
              <w:rPr>
                <w:sz w:val="23"/>
                <w:szCs w:val="23"/>
                <w:vertAlign w:val="subscript"/>
                <w:lang w:eastAsia="en-US"/>
              </w:rPr>
              <w:t>дар</w:t>
            </w:r>
            <w:proofErr w:type="spellEnd"/>
            <w:r>
              <w:rPr>
                <w:sz w:val="23"/>
                <w:szCs w:val="23"/>
                <w:lang w:eastAsia="en-US"/>
              </w:rPr>
              <w:t xml:space="preserve"> – </w:t>
            </w:r>
            <w:r>
              <w:rPr>
                <w:sz w:val="23"/>
                <w:szCs w:val="23"/>
              </w:rPr>
              <w:t xml:space="preserve">Сумма доходов от сдачи в аренду муниципального имущества </w:t>
            </w:r>
          </w:p>
          <w:p w:rsidR="000D48E7" w:rsidRDefault="000D48E7">
            <w:pPr>
              <w:autoSpaceDE w:val="0"/>
              <w:autoSpaceDN w:val="0"/>
              <w:adjustRightInd w:val="0"/>
              <w:jc w:val="center"/>
              <w:rPr>
                <w:sz w:val="23"/>
                <w:szCs w:val="23"/>
              </w:rPr>
            </w:pPr>
            <w:proofErr w:type="spellStart"/>
            <w:r>
              <w:rPr>
                <w:sz w:val="23"/>
                <w:szCs w:val="23"/>
                <w:lang w:eastAsia="en-US"/>
              </w:rPr>
              <w:t>Ʃ</w:t>
            </w:r>
            <w:r>
              <w:rPr>
                <w:sz w:val="23"/>
                <w:szCs w:val="23"/>
                <w:vertAlign w:val="subscript"/>
                <w:lang w:eastAsia="en-US"/>
              </w:rPr>
              <w:t>дарзу</w:t>
            </w:r>
            <w:proofErr w:type="spellEnd"/>
            <w:r>
              <w:rPr>
                <w:sz w:val="23"/>
                <w:szCs w:val="23"/>
                <w:lang w:eastAsia="en-US"/>
              </w:rPr>
              <w:t xml:space="preserve"> – </w:t>
            </w:r>
            <w:r>
              <w:rPr>
                <w:sz w:val="23"/>
                <w:szCs w:val="23"/>
              </w:rPr>
              <w:t xml:space="preserve">Сумма доходов от арендной платы за земельные участки, которые расположены в границах поселений, а также средства от продажи права на заключение договоров аренды и продажи земельных </w:t>
            </w:r>
            <w:r>
              <w:rPr>
                <w:sz w:val="23"/>
                <w:szCs w:val="23"/>
              </w:rPr>
              <w:lastRenderedPageBreak/>
              <w:t xml:space="preserve">участков </w:t>
            </w:r>
          </w:p>
          <w:p w:rsidR="000D48E7" w:rsidRDefault="000D48E7">
            <w:pPr>
              <w:autoSpaceDE w:val="0"/>
              <w:autoSpaceDN w:val="0"/>
              <w:adjustRightInd w:val="0"/>
              <w:jc w:val="center"/>
            </w:pPr>
            <w:proofErr w:type="spellStart"/>
            <w:r>
              <w:rPr>
                <w:sz w:val="23"/>
                <w:szCs w:val="23"/>
                <w:lang w:eastAsia="en-US"/>
              </w:rPr>
              <w:t>Ʃ</w:t>
            </w:r>
            <w:r>
              <w:rPr>
                <w:sz w:val="23"/>
                <w:szCs w:val="23"/>
                <w:vertAlign w:val="subscript"/>
                <w:lang w:eastAsia="en-US"/>
              </w:rPr>
              <w:t>дрек</w:t>
            </w:r>
            <w:proofErr w:type="spellEnd"/>
            <w:r>
              <w:rPr>
                <w:sz w:val="23"/>
                <w:szCs w:val="23"/>
              </w:rPr>
              <w:t xml:space="preserve"> − Сумма доходов от реализации права</w:t>
            </w:r>
            <w:r>
              <w:rPr>
                <w:bCs/>
                <w:color w:val="000000"/>
                <w:sz w:val="23"/>
                <w:szCs w:val="23"/>
              </w:rPr>
              <w:t xml:space="preserve"> на заключение договора на установку и эксплуатацию рекламной конструкции</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отдела имущественных отношений и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hanging="16"/>
              <w:rPr>
                <w:rFonts w:ascii="Times New Roman" w:hAnsi="Times New Roman" w:cs="Times New Roman"/>
                <w:sz w:val="24"/>
                <w:szCs w:val="24"/>
              </w:rPr>
            </w:pPr>
            <w:r>
              <w:rPr>
                <w:rFonts w:ascii="Times New Roman" w:hAnsi="Times New Roman" w:cs="Times New Roman"/>
                <w:sz w:val="24"/>
                <w:szCs w:val="24"/>
              </w:rPr>
              <w:t>Доля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рег</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Р</w:t>
            </w:r>
            <w:r>
              <w:rPr>
                <w:rFonts w:ascii="Times New Roman" w:hAnsi="Times New Roman" w:cs="Times New Roman"/>
                <w:sz w:val="24"/>
                <w:szCs w:val="24"/>
                <w:vertAlign w:val="subscript"/>
              </w:rPr>
              <w:t>пр</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Р</w:t>
            </w:r>
            <w:r>
              <w:rPr>
                <w:rFonts w:ascii="Times New Roman" w:hAnsi="Times New Roman" w:cs="Times New Roman"/>
                <w:sz w:val="24"/>
                <w:szCs w:val="24"/>
                <w:vertAlign w:val="subscript"/>
              </w:rPr>
              <w:t>общ</w:t>
            </w:r>
            <w:proofErr w:type="spellEnd"/>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left" w:pos="-1134"/>
              </w:tabs>
              <w:jc w:val="center"/>
              <w:rPr>
                <w:sz w:val="23"/>
                <w:szCs w:val="23"/>
              </w:rPr>
            </w:pPr>
            <w:proofErr w:type="spellStart"/>
            <w:r>
              <w:rPr>
                <w:sz w:val="23"/>
                <w:szCs w:val="23"/>
              </w:rPr>
              <w:t>Р</w:t>
            </w:r>
            <w:r>
              <w:rPr>
                <w:sz w:val="23"/>
                <w:szCs w:val="23"/>
                <w:vertAlign w:val="subscript"/>
              </w:rPr>
              <w:t>пр</w:t>
            </w:r>
            <w:proofErr w:type="spellEnd"/>
            <w:r>
              <w:rPr>
                <w:sz w:val="23"/>
                <w:szCs w:val="23"/>
              </w:rPr>
              <w:t xml:space="preserve"> – количество объектов недвижимого имущества, на которые зарегистрировано право собственности Бабаевского муниципального района;</w:t>
            </w:r>
          </w:p>
          <w:p w:rsidR="000D48E7" w:rsidRDefault="000D48E7">
            <w:pPr>
              <w:tabs>
                <w:tab w:val="left" w:pos="-1134"/>
              </w:tabs>
              <w:jc w:val="center"/>
            </w:pPr>
            <w:proofErr w:type="spellStart"/>
            <w:r>
              <w:rPr>
                <w:sz w:val="23"/>
                <w:szCs w:val="23"/>
              </w:rPr>
              <w:t>Р</w:t>
            </w:r>
            <w:r>
              <w:rPr>
                <w:sz w:val="23"/>
                <w:szCs w:val="23"/>
                <w:vertAlign w:val="subscript"/>
              </w:rPr>
              <w:t>общ</w:t>
            </w:r>
            <w:proofErr w:type="spellEnd"/>
            <w:r>
              <w:rPr>
                <w:sz w:val="23"/>
                <w:szCs w:val="23"/>
              </w:rPr>
              <w:t xml:space="preserve"> – общее количество объектов недвижимого имущества, учтенных в Реестре муниципального имущества Бабаевского муниципального района</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отдела имущественных отношений комитета по управлению имуществом администрации района</w:t>
            </w:r>
          </w:p>
        </w:tc>
      </w:tr>
    </w:tbl>
    <w:p w:rsidR="000D48E7" w:rsidRDefault="000D48E7" w:rsidP="000D48E7">
      <w:pPr>
        <w:jc w:val="both"/>
      </w:pPr>
    </w:p>
    <w:p w:rsidR="000D48E7" w:rsidRDefault="000D48E7" w:rsidP="000D48E7">
      <w:pPr>
        <w:jc w:val="both"/>
      </w:pPr>
      <w:r>
        <w:t xml:space="preserve">* 1 – официальная статистическая информация; 2 – бухгалтерская и финансовая отчетность; 3 – ведомственная отчетность; 4 – прочие </w:t>
      </w:r>
      <w:r>
        <w:br w:type="page"/>
      </w:r>
    </w:p>
    <w:p w:rsidR="000D48E7" w:rsidRDefault="000D48E7" w:rsidP="000D48E7">
      <w:pPr>
        <w:ind w:left="10632"/>
      </w:pPr>
      <w:r>
        <w:lastRenderedPageBreak/>
        <w:t>Приложение 3</w:t>
      </w:r>
    </w:p>
    <w:p w:rsidR="000D48E7" w:rsidRDefault="000D48E7" w:rsidP="000D48E7">
      <w:pPr>
        <w:ind w:left="10632"/>
      </w:pPr>
      <w:r>
        <w:t xml:space="preserve">к муниципальной программе </w:t>
      </w:r>
    </w:p>
    <w:p w:rsidR="000D48E7" w:rsidRDefault="000D48E7" w:rsidP="000D48E7">
      <w:pPr>
        <w:ind w:left="10632"/>
      </w:pPr>
    </w:p>
    <w:p w:rsidR="000D48E7" w:rsidRDefault="000D48E7" w:rsidP="000D48E7">
      <w:pPr>
        <w:tabs>
          <w:tab w:val="right" w:pos="-9562"/>
        </w:tabs>
        <w:autoSpaceDE w:val="0"/>
        <w:autoSpaceDN w:val="0"/>
        <w:adjustRightInd w:val="0"/>
        <w:ind w:left="1070" w:right="-1"/>
        <w:jc w:val="center"/>
      </w:pPr>
      <w:r>
        <w:t xml:space="preserve">Перечень основных мероприятий (мероприятий) муниципальной программы (подпрограммы) </w:t>
      </w:r>
    </w:p>
    <w:p w:rsidR="000D48E7" w:rsidRDefault="000D48E7" w:rsidP="000D48E7">
      <w:pPr>
        <w:tabs>
          <w:tab w:val="right" w:pos="-9562"/>
        </w:tabs>
        <w:autoSpaceDE w:val="0"/>
        <w:autoSpaceDN w:val="0"/>
        <w:adjustRightInd w:val="0"/>
        <w:ind w:left="1070" w:right="-1"/>
        <w:jc w:val="center"/>
      </w:pPr>
    </w:p>
    <w:tbl>
      <w:tblPr>
        <w:tblW w:w="15332" w:type="dxa"/>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1932"/>
        <w:gridCol w:w="2132"/>
        <w:gridCol w:w="2038"/>
        <w:gridCol w:w="1355"/>
        <w:gridCol w:w="1355"/>
        <w:gridCol w:w="1366"/>
        <w:gridCol w:w="1355"/>
        <w:gridCol w:w="1282"/>
      </w:tblGrid>
      <w:tr w:rsidR="000D48E7" w:rsidTr="000D48E7">
        <w:tc>
          <w:tcPr>
            <w:tcW w:w="2523"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Наименование основного мероприятия</w:t>
            </w:r>
          </w:p>
        </w:tc>
        <w:tc>
          <w:tcPr>
            <w:tcW w:w="19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Ответственный исполнитель, исполнитель</w:t>
            </w:r>
          </w:p>
        </w:tc>
        <w:tc>
          <w:tcPr>
            <w:tcW w:w="21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 xml:space="preserve">Ожидаемый непосредственный результат </w:t>
            </w:r>
          </w:p>
        </w:tc>
        <w:tc>
          <w:tcPr>
            <w:tcW w:w="1853"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Связь с показателями подпрограммы</w:t>
            </w:r>
          </w:p>
        </w:tc>
        <w:tc>
          <w:tcPr>
            <w:tcW w:w="6892" w:type="dxa"/>
            <w:gridSpan w:val="5"/>
            <w:tcBorders>
              <w:top w:val="single" w:sz="4" w:space="0" w:color="auto"/>
              <w:left w:val="single" w:sz="4" w:space="0" w:color="auto"/>
              <w:bottom w:val="single" w:sz="4" w:space="0" w:color="auto"/>
              <w:right w:val="single" w:sz="4" w:space="0" w:color="auto"/>
            </w:tcBorders>
          </w:tcPr>
          <w:p w:rsidR="000D48E7" w:rsidRDefault="000D48E7">
            <w:pPr>
              <w:tabs>
                <w:tab w:val="right" w:pos="-9562"/>
              </w:tabs>
              <w:autoSpaceDE w:val="0"/>
              <w:autoSpaceDN w:val="0"/>
              <w:adjustRightInd w:val="0"/>
              <w:ind w:right="-1"/>
              <w:jc w:val="center"/>
            </w:pPr>
            <w:r>
              <w:t>Годы реализации, источник финансового обеспечения и объем финансового обеспечения *</w:t>
            </w:r>
          </w:p>
          <w:p w:rsidR="000D48E7" w:rsidRDefault="000D48E7">
            <w:pPr>
              <w:tabs>
                <w:tab w:val="right" w:pos="-9562"/>
              </w:tabs>
              <w:autoSpaceDE w:val="0"/>
              <w:autoSpaceDN w:val="0"/>
              <w:adjustRightInd w:val="0"/>
              <w:ind w:right="-1"/>
              <w:jc w:val="center"/>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2021</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2022</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2023</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2024</w:t>
            </w:r>
          </w:p>
        </w:tc>
        <w:tc>
          <w:tcPr>
            <w:tcW w:w="1316"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2025</w:t>
            </w:r>
          </w:p>
        </w:tc>
      </w:tr>
      <w:tr w:rsidR="000D48E7" w:rsidTr="000D48E7">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1</w:t>
            </w:r>
          </w:p>
        </w:tc>
        <w:tc>
          <w:tcPr>
            <w:tcW w:w="19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w:t>
            </w:r>
          </w:p>
        </w:tc>
        <w:tc>
          <w:tcPr>
            <w:tcW w:w="21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3</w:t>
            </w:r>
          </w:p>
        </w:tc>
        <w:tc>
          <w:tcPr>
            <w:tcW w:w="185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4</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5</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6</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7</w:t>
            </w:r>
          </w:p>
        </w:tc>
        <w:tc>
          <w:tcPr>
            <w:tcW w:w="139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8</w:t>
            </w:r>
          </w:p>
        </w:tc>
        <w:tc>
          <w:tcPr>
            <w:tcW w:w="1316"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9</w:t>
            </w:r>
          </w:p>
        </w:tc>
      </w:tr>
      <w:tr w:rsidR="000D48E7" w:rsidTr="000D48E7">
        <w:trPr>
          <w:trHeight w:val="3312"/>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Муниципальная программа «Совершенствование системы управления и распоряжения земельно-имущественным комплексом Бабаевского муниципального района на 2021-2025 годы»</w:t>
            </w:r>
          </w:p>
        </w:tc>
        <w:tc>
          <w:tcPr>
            <w:tcW w:w="19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Комитет по управлению имуществом администрации Бабаевского муниципального района</w:t>
            </w:r>
          </w:p>
        </w:tc>
        <w:tc>
          <w:tcPr>
            <w:tcW w:w="2132"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853"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16"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r>
      <w:tr w:rsidR="000D48E7" w:rsidTr="000D48E7">
        <w:trPr>
          <w:trHeight w:val="3036"/>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Подпрограмма 1 «Повышение эффективности управления и распоряжения земельно-имущественным комплексом Бабаевского муниципального района»</w:t>
            </w:r>
          </w:p>
        </w:tc>
        <w:tc>
          <w:tcPr>
            <w:tcW w:w="19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Комитет по управлению имуществом администрации Бабаевского муниципального района</w:t>
            </w:r>
          </w:p>
        </w:tc>
        <w:tc>
          <w:tcPr>
            <w:tcW w:w="2132"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853"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pPr>
              <w:tabs>
                <w:tab w:val="right" w:pos="-9562"/>
              </w:tabs>
              <w:autoSpaceDE w:val="0"/>
              <w:autoSpaceDN w:val="0"/>
              <w:adjustRightInd w:val="0"/>
              <w:ind w:right="-1"/>
              <w:jc w:val="center"/>
            </w:pPr>
            <w:r>
              <w:t>1 934</w:t>
            </w:r>
            <w:r w:rsidR="000D48E7">
              <w:t>,</w:t>
            </w:r>
            <w:r>
              <w:t>0</w:t>
            </w:r>
          </w:p>
          <w:p w:rsidR="000D48E7" w:rsidRDefault="000D48E7">
            <w:pPr>
              <w:tabs>
                <w:tab w:val="right" w:pos="-9562"/>
              </w:tabs>
              <w:autoSpaceDE w:val="0"/>
              <w:autoSpaceDN w:val="0"/>
              <w:adjustRightInd w:val="0"/>
              <w:ind w:right="-1"/>
              <w:jc w:val="center"/>
            </w:pPr>
            <w:r>
              <w:t>(3)</w:t>
            </w:r>
          </w:p>
          <w:p w:rsidR="000D48E7" w:rsidRDefault="000D48E7" w:rsidP="00EF19C0">
            <w:pPr>
              <w:tabs>
                <w:tab w:val="right" w:pos="-9562"/>
              </w:tabs>
              <w:autoSpaceDE w:val="0"/>
              <w:autoSpaceDN w:val="0"/>
              <w:adjustRightInd w:val="0"/>
              <w:ind w:right="-1"/>
              <w:jc w:val="center"/>
            </w:pPr>
            <w:r>
              <w:t>8</w:t>
            </w:r>
            <w:r w:rsidR="00EF19C0">
              <w:t xml:space="preserve"> 616</w:t>
            </w:r>
            <w:r>
              <w:t>,</w:t>
            </w:r>
            <w:r w:rsidR="00EF19C0">
              <w:t>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pPr>
              <w:tabs>
                <w:tab w:val="right" w:pos="-9562"/>
              </w:tabs>
              <w:autoSpaceDE w:val="0"/>
              <w:autoSpaceDN w:val="0"/>
              <w:adjustRightInd w:val="0"/>
              <w:ind w:right="-1"/>
              <w:jc w:val="center"/>
            </w:pPr>
            <w:r>
              <w:t>1 722</w:t>
            </w:r>
            <w:r w:rsidR="000D48E7">
              <w:t>,</w:t>
            </w:r>
            <w:r>
              <w:t>4</w:t>
            </w:r>
          </w:p>
          <w:p w:rsidR="000D48E7" w:rsidRDefault="000D48E7">
            <w:pPr>
              <w:tabs>
                <w:tab w:val="right" w:pos="-9562"/>
              </w:tabs>
              <w:autoSpaceDE w:val="0"/>
              <w:autoSpaceDN w:val="0"/>
              <w:adjustRightInd w:val="0"/>
              <w:ind w:right="-1"/>
              <w:jc w:val="center"/>
            </w:pPr>
            <w:r>
              <w:t>(3)</w:t>
            </w:r>
          </w:p>
          <w:p w:rsidR="000D48E7" w:rsidRDefault="000D48E7" w:rsidP="00EF19C0">
            <w:pPr>
              <w:tabs>
                <w:tab w:val="right" w:pos="-9562"/>
              </w:tabs>
              <w:autoSpaceDE w:val="0"/>
              <w:autoSpaceDN w:val="0"/>
              <w:adjustRightInd w:val="0"/>
              <w:ind w:right="-1"/>
              <w:jc w:val="center"/>
            </w:pPr>
            <w:r>
              <w:t>8</w:t>
            </w:r>
            <w:r w:rsidR="00EF19C0">
              <w:t xml:space="preserve"> 995</w:t>
            </w:r>
            <w:r>
              <w:t>,</w:t>
            </w:r>
            <w:r w:rsidR="00EF19C0">
              <w:t>4</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934,0</w:t>
            </w:r>
          </w:p>
          <w:p w:rsidR="00EF19C0" w:rsidRDefault="00EF19C0">
            <w:pPr>
              <w:tabs>
                <w:tab w:val="right" w:pos="-9562"/>
              </w:tabs>
              <w:autoSpaceDE w:val="0"/>
              <w:autoSpaceDN w:val="0"/>
              <w:adjustRightInd w:val="0"/>
              <w:ind w:right="-1"/>
              <w:jc w:val="center"/>
            </w:pPr>
            <w:r>
              <w:t>(3)</w:t>
            </w:r>
          </w:p>
          <w:p w:rsidR="00EF19C0" w:rsidRDefault="00EF19C0">
            <w:pPr>
              <w:tabs>
                <w:tab w:val="right" w:pos="-9562"/>
              </w:tabs>
              <w:autoSpaceDE w:val="0"/>
              <w:autoSpaceDN w:val="0"/>
              <w:adjustRightInd w:val="0"/>
              <w:ind w:right="-1"/>
              <w:jc w:val="center"/>
            </w:pPr>
            <w:r>
              <w:t>8 949,1</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934,0</w:t>
            </w:r>
          </w:p>
        </w:tc>
        <w:tc>
          <w:tcPr>
            <w:tcW w:w="1316"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934,0</w:t>
            </w:r>
          </w:p>
        </w:tc>
      </w:tr>
      <w:tr w:rsidR="000D48E7" w:rsidTr="000D48E7">
        <w:trPr>
          <w:trHeight w:val="527"/>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 xml:space="preserve">Основное мероприятие 1.1. «Предоставление единовременной денежной выплаты </w:t>
            </w:r>
            <w:r>
              <w:lastRenderedPageBreak/>
              <w:t>взамен предоставления земельного участка гражданам, имеющим трех и более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 xml:space="preserve">Увеличение доли граждан, реализовавших свое право на бесплатное </w:t>
            </w:r>
            <w:r>
              <w:lastRenderedPageBreak/>
              <w:t>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w:t>
            </w:r>
          </w:p>
        </w:tc>
        <w:tc>
          <w:tcPr>
            <w:tcW w:w="1853"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lastRenderedPageBreak/>
              <w:t xml:space="preserve">Доля граждан, реализовавших свое право на бесплатное предоставление </w:t>
            </w:r>
            <w:r>
              <w:lastRenderedPageBreak/>
              <w:t>земельных 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lastRenderedPageBreak/>
              <w:t>(3)</w:t>
            </w:r>
          </w:p>
          <w:p w:rsidR="000D48E7" w:rsidRDefault="000D48E7" w:rsidP="00EF19C0">
            <w:pPr>
              <w:tabs>
                <w:tab w:val="right" w:pos="-9562"/>
              </w:tabs>
              <w:autoSpaceDE w:val="0"/>
              <w:autoSpaceDN w:val="0"/>
              <w:adjustRightInd w:val="0"/>
              <w:ind w:right="-1"/>
              <w:jc w:val="center"/>
            </w:pPr>
            <w:r>
              <w:t>8</w:t>
            </w:r>
            <w:r w:rsidR="00EF19C0">
              <w:t xml:space="preserve"> 616</w:t>
            </w:r>
            <w:r>
              <w:t>,</w:t>
            </w:r>
            <w:r w:rsidR="00EF19C0">
              <w:t>6</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(3)</w:t>
            </w:r>
          </w:p>
          <w:p w:rsidR="000D48E7" w:rsidRDefault="000D48E7" w:rsidP="00EF19C0">
            <w:pPr>
              <w:tabs>
                <w:tab w:val="right" w:pos="-9562"/>
              </w:tabs>
              <w:autoSpaceDE w:val="0"/>
              <w:autoSpaceDN w:val="0"/>
              <w:adjustRightInd w:val="0"/>
              <w:ind w:right="-1"/>
              <w:jc w:val="center"/>
            </w:pPr>
            <w:r>
              <w:t>8</w:t>
            </w:r>
            <w:r w:rsidR="00EF19C0">
              <w:t xml:space="preserve"> 616</w:t>
            </w:r>
            <w:r>
              <w:t>,</w:t>
            </w:r>
            <w:r w:rsidR="00EF19C0">
              <w:t>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EF19C0">
            <w:pPr>
              <w:tabs>
                <w:tab w:val="right" w:pos="-9562"/>
              </w:tabs>
              <w:autoSpaceDE w:val="0"/>
              <w:autoSpaceDN w:val="0"/>
              <w:adjustRightInd w:val="0"/>
              <w:ind w:right="-1"/>
              <w:jc w:val="center"/>
            </w:pPr>
            <w:r>
              <w:t>(3)</w:t>
            </w:r>
          </w:p>
          <w:p w:rsidR="00EF19C0" w:rsidRDefault="00EF19C0">
            <w:pPr>
              <w:tabs>
                <w:tab w:val="right" w:pos="-9562"/>
              </w:tabs>
              <w:autoSpaceDE w:val="0"/>
              <w:autoSpaceDN w:val="0"/>
              <w:adjustRightInd w:val="0"/>
              <w:ind w:right="-1"/>
              <w:jc w:val="center"/>
            </w:pPr>
            <w:r>
              <w:t>8 616,5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r>
      <w:tr w:rsidR="000D48E7" w:rsidTr="00EF19C0">
        <w:trPr>
          <w:trHeight w:val="1932"/>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lastRenderedPageBreak/>
              <w:t>Основное мероприятие 1.2. «Осуществление кадастрового учета объектов недвижимости и земельных участков»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Увеличение площади земельных участков, являющихся объектами налогообложения земельного налога в общей площади муниципального района.</w:t>
            </w:r>
          </w:p>
          <w:p w:rsidR="000D48E7" w:rsidRDefault="000D48E7">
            <w:pPr>
              <w:tabs>
                <w:tab w:val="right" w:pos="-9562"/>
              </w:tabs>
              <w:autoSpaceDE w:val="0"/>
              <w:autoSpaceDN w:val="0"/>
              <w:adjustRightInd w:val="0"/>
              <w:ind w:right="-1"/>
              <w:jc w:val="center"/>
              <w:rPr>
                <w:sz w:val="22"/>
                <w:szCs w:val="22"/>
              </w:rPr>
            </w:pPr>
            <w:r>
              <w:rPr>
                <w:sz w:val="22"/>
                <w:szCs w:val="22"/>
              </w:rPr>
              <w:t xml:space="preserve">Увеличение доли объектов недвижимого имущества, на которые </w:t>
            </w:r>
            <w:r>
              <w:rPr>
                <w:sz w:val="22"/>
                <w:szCs w:val="22"/>
              </w:rPr>
              <w:lastRenderedPageBreak/>
              <w:t>зарегистрировано право собственности Бабаевского муниципального района, от общего количества объектов недвижимого имущества, учтенного в реестре недвижимого имущества Бабаевского муниципального района.</w:t>
            </w:r>
          </w:p>
        </w:tc>
        <w:tc>
          <w:tcPr>
            <w:tcW w:w="1853"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lastRenderedPageBreak/>
              <w:t xml:space="preserve">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w:t>
            </w:r>
            <w:r>
              <w:lastRenderedPageBreak/>
              <w:t>учтенных в Реестре муниципального  имущества Бабаевского муниципального района</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rsidP="00EF19C0">
            <w:pPr>
              <w:tabs>
                <w:tab w:val="right" w:pos="-9562"/>
              </w:tabs>
              <w:autoSpaceDE w:val="0"/>
              <w:autoSpaceDN w:val="0"/>
              <w:adjustRightInd w:val="0"/>
              <w:ind w:right="-1"/>
              <w:jc w:val="center"/>
            </w:pPr>
            <w:r>
              <w:lastRenderedPageBreak/>
              <w:t>(1)</w:t>
            </w:r>
          </w:p>
          <w:p w:rsidR="000D48E7" w:rsidRDefault="000D48E7" w:rsidP="00EF19C0">
            <w:pPr>
              <w:tabs>
                <w:tab w:val="right" w:pos="-9562"/>
              </w:tabs>
              <w:autoSpaceDE w:val="0"/>
              <w:autoSpaceDN w:val="0"/>
              <w:adjustRightInd w:val="0"/>
              <w:ind w:right="-1"/>
              <w:jc w:val="center"/>
            </w:pPr>
            <w:r>
              <w:t>400,0</w:t>
            </w: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EF19C0" w:rsidRDefault="00EF19C0">
            <w:pPr>
              <w:tabs>
                <w:tab w:val="right" w:pos="-9562"/>
              </w:tabs>
              <w:autoSpaceDE w:val="0"/>
              <w:autoSpaceDN w:val="0"/>
              <w:adjustRightInd w:val="0"/>
              <w:ind w:right="-1"/>
              <w:jc w:val="center"/>
            </w:pPr>
            <w:r>
              <w:t>(3)</w:t>
            </w:r>
          </w:p>
          <w:p w:rsidR="00EF19C0" w:rsidRDefault="00EF19C0">
            <w:pPr>
              <w:tabs>
                <w:tab w:val="right" w:pos="-9562"/>
              </w:tabs>
              <w:autoSpaceDE w:val="0"/>
              <w:autoSpaceDN w:val="0"/>
              <w:adjustRightInd w:val="0"/>
              <w:ind w:right="-1"/>
              <w:jc w:val="center"/>
            </w:pPr>
            <w:r>
              <w:t>378,9</w:t>
            </w:r>
          </w:p>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EF19C0" w:rsidRDefault="00EF19C0">
            <w:pPr>
              <w:tabs>
                <w:tab w:val="right" w:pos="-9562"/>
              </w:tabs>
              <w:autoSpaceDE w:val="0"/>
              <w:autoSpaceDN w:val="0"/>
              <w:adjustRightInd w:val="0"/>
              <w:ind w:right="-1"/>
              <w:jc w:val="center"/>
            </w:pPr>
            <w:r>
              <w:t>(3)</w:t>
            </w:r>
          </w:p>
          <w:p w:rsidR="00EF19C0" w:rsidRDefault="00EF19C0">
            <w:pPr>
              <w:tabs>
                <w:tab w:val="right" w:pos="-9562"/>
              </w:tabs>
              <w:autoSpaceDE w:val="0"/>
              <w:autoSpaceDN w:val="0"/>
              <w:adjustRightInd w:val="0"/>
              <w:ind w:right="-1"/>
              <w:jc w:val="center"/>
            </w:pPr>
            <w:r>
              <w:t>331,6</w:t>
            </w:r>
          </w:p>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0D48E7" w:rsidRDefault="000D48E7">
            <w:pPr>
              <w:tabs>
                <w:tab w:val="right" w:pos="-9562"/>
              </w:tabs>
              <w:autoSpaceDE w:val="0"/>
              <w:autoSpaceDN w:val="0"/>
              <w:adjustRightInd w:val="0"/>
              <w:ind w:right="-1"/>
              <w:jc w:val="center"/>
            </w:pPr>
          </w:p>
        </w:tc>
        <w:tc>
          <w:tcPr>
            <w:tcW w:w="1316"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0D48E7" w:rsidRDefault="000D48E7">
            <w:pPr>
              <w:tabs>
                <w:tab w:val="right" w:pos="-9562"/>
              </w:tabs>
              <w:autoSpaceDE w:val="0"/>
              <w:autoSpaceDN w:val="0"/>
              <w:adjustRightInd w:val="0"/>
              <w:ind w:right="-1"/>
              <w:jc w:val="center"/>
            </w:pPr>
          </w:p>
        </w:tc>
      </w:tr>
      <w:tr w:rsidR="000D48E7" w:rsidTr="000D48E7">
        <w:trPr>
          <w:trHeight w:val="567"/>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lastRenderedPageBreak/>
              <w:t>Основное мероприятие 1.3. «Проведение работ по оценке стоимости аренды, продажи или залоговой стоимости объектов»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Ежегодное 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tc>
        <w:tc>
          <w:tcPr>
            <w:tcW w:w="1853"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Сумма доходов бюджета района, в отношении которых комитет по управлению имуществом является главным администратором доходов бюджета района</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316"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r>
      <w:tr w:rsidR="000D48E7" w:rsidTr="000D48E7">
        <w:trPr>
          <w:trHeight w:val="567"/>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 xml:space="preserve">Мероприятие 1.4. «Содержание </w:t>
            </w:r>
            <w:r>
              <w:rPr>
                <w:sz w:val="22"/>
                <w:szCs w:val="22"/>
              </w:rPr>
              <w:t>объектов муниципальной</w:t>
            </w:r>
            <w:r>
              <w:t xml:space="preserve"> собственности, находящихся в казне муниципального имущества Бабаевского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Выполнение плана реализации муниципальной программы</w:t>
            </w:r>
          </w:p>
        </w:tc>
        <w:tc>
          <w:tcPr>
            <w:tcW w:w="1853"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rsidP="00EF19C0">
            <w:pPr>
              <w:tabs>
                <w:tab w:val="right" w:pos="-9562"/>
              </w:tabs>
              <w:autoSpaceDE w:val="0"/>
              <w:autoSpaceDN w:val="0"/>
              <w:adjustRightInd w:val="0"/>
              <w:ind w:right="-1"/>
              <w:jc w:val="center"/>
            </w:pPr>
            <w:r>
              <w:t>1</w:t>
            </w:r>
            <w:r w:rsidR="00EF19C0">
              <w:t xml:space="preserve"> </w:t>
            </w:r>
            <w:r>
              <w:t>23</w:t>
            </w:r>
            <w:r w:rsidR="00EF19C0">
              <w:t>4</w:t>
            </w:r>
            <w:r>
              <w:t>,</w:t>
            </w:r>
            <w:r w:rsidR="00EF19C0">
              <w:t>0</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rsidP="00EF19C0">
            <w:pPr>
              <w:tabs>
                <w:tab w:val="right" w:pos="-9562"/>
              </w:tabs>
              <w:autoSpaceDE w:val="0"/>
              <w:autoSpaceDN w:val="0"/>
              <w:adjustRightInd w:val="0"/>
              <w:ind w:right="-1"/>
              <w:jc w:val="center"/>
            </w:pPr>
            <w:r>
              <w:t>1</w:t>
            </w:r>
            <w:r w:rsidR="00EF19C0">
              <w:t xml:space="preserve"> 022</w:t>
            </w:r>
            <w:r>
              <w:t>,</w:t>
            </w:r>
            <w:r w:rsidR="00EF19C0">
              <w:t>4</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234,0</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234,0</w:t>
            </w:r>
          </w:p>
        </w:tc>
        <w:tc>
          <w:tcPr>
            <w:tcW w:w="1316"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EF19C0">
              <w:t xml:space="preserve"> </w:t>
            </w:r>
            <w:r>
              <w:t>234,0</w:t>
            </w:r>
          </w:p>
        </w:tc>
      </w:tr>
      <w:tr w:rsidR="000D48E7" w:rsidTr="000D48E7">
        <w:trPr>
          <w:trHeight w:val="567"/>
        </w:trPr>
        <w:tc>
          <w:tcPr>
            <w:tcW w:w="2523"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lastRenderedPageBreak/>
              <w:t>Подпрограмма 2 «Обеспечение реализации муниципальной программы»</w:t>
            </w:r>
          </w:p>
        </w:tc>
        <w:tc>
          <w:tcPr>
            <w:tcW w:w="19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Комитет по управлению имуществом администрации Бабаевского муниципального района</w:t>
            </w:r>
          </w:p>
        </w:tc>
        <w:tc>
          <w:tcPr>
            <w:tcW w:w="2132" w:type="dxa"/>
            <w:tcBorders>
              <w:top w:val="single" w:sz="4" w:space="0" w:color="auto"/>
              <w:left w:val="single" w:sz="4" w:space="0" w:color="auto"/>
              <w:bottom w:val="single" w:sz="4" w:space="0" w:color="auto"/>
              <w:right w:val="single" w:sz="4" w:space="0" w:color="auto"/>
            </w:tcBorders>
          </w:tcPr>
          <w:p w:rsidR="000D48E7" w:rsidRDefault="000D48E7">
            <w:pPr>
              <w:tabs>
                <w:tab w:val="right" w:pos="-9562"/>
              </w:tabs>
              <w:autoSpaceDE w:val="0"/>
              <w:autoSpaceDN w:val="0"/>
              <w:adjustRightInd w:val="0"/>
              <w:ind w:right="-1"/>
              <w:jc w:val="center"/>
            </w:pPr>
          </w:p>
        </w:tc>
        <w:tc>
          <w:tcPr>
            <w:tcW w:w="1853" w:type="dxa"/>
            <w:tcBorders>
              <w:top w:val="single" w:sz="4" w:space="0" w:color="auto"/>
              <w:left w:val="single" w:sz="4" w:space="0" w:color="auto"/>
              <w:bottom w:val="single" w:sz="4" w:space="0" w:color="auto"/>
              <w:right w:val="single" w:sz="4" w:space="0" w:color="auto"/>
            </w:tcBorders>
          </w:tcPr>
          <w:p w:rsidR="000D48E7" w:rsidRDefault="000D48E7">
            <w:pPr>
              <w:tabs>
                <w:tab w:val="right" w:pos="-9562"/>
              </w:tabs>
              <w:autoSpaceDE w:val="0"/>
              <w:autoSpaceDN w:val="0"/>
              <w:adjustRightInd w:val="0"/>
              <w:ind w:right="-1"/>
              <w:jc w:val="center"/>
            </w:pP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pPr>
              <w:tabs>
                <w:tab w:val="right" w:pos="-9562"/>
              </w:tabs>
              <w:autoSpaceDE w:val="0"/>
              <w:autoSpaceDN w:val="0"/>
              <w:adjustRightInd w:val="0"/>
              <w:ind w:right="-1"/>
              <w:jc w:val="center"/>
            </w:pPr>
            <w:r>
              <w:t>3 583</w:t>
            </w:r>
            <w:r w:rsidR="000D48E7">
              <w:t>,</w:t>
            </w:r>
            <w:r>
              <w:t>2</w:t>
            </w:r>
          </w:p>
          <w:p w:rsidR="000D48E7" w:rsidRDefault="000D48E7">
            <w:pPr>
              <w:tabs>
                <w:tab w:val="right" w:pos="-9562"/>
              </w:tabs>
              <w:autoSpaceDE w:val="0"/>
              <w:autoSpaceDN w:val="0"/>
              <w:adjustRightInd w:val="0"/>
              <w:ind w:right="-1"/>
              <w:jc w:val="center"/>
            </w:pPr>
            <w:r>
              <w:t>(4)</w:t>
            </w:r>
          </w:p>
          <w:p w:rsidR="000D48E7" w:rsidRDefault="00EF19C0" w:rsidP="00EF19C0">
            <w:pPr>
              <w:tabs>
                <w:tab w:val="right" w:pos="-9562"/>
              </w:tabs>
              <w:autoSpaceDE w:val="0"/>
              <w:autoSpaceDN w:val="0"/>
              <w:adjustRightInd w:val="0"/>
              <w:ind w:right="-1"/>
              <w:jc w:val="center"/>
            </w:pPr>
            <w:r>
              <w:t>153</w:t>
            </w:r>
            <w:r w:rsidR="000D48E7">
              <w:t>,</w:t>
            </w:r>
            <w:r>
              <w:t>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EF19C0" w:rsidRDefault="00EF19C0" w:rsidP="00EF19C0">
            <w:pPr>
              <w:tabs>
                <w:tab w:val="right" w:pos="-9562"/>
              </w:tabs>
              <w:autoSpaceDE w:val="0"/>
              <w:autoSpaceDN w:val="0"/>
              <w:adjustRightInd w:val="0"/>
              <w:ind w:right="-1"/>
              <w:jc w:val="center"/>
            </w:pPr>
            <w:r>
              <w:t>3 583,2</w:t>
            </w:r>
          </w:p>
          <w:p w:rsidR="000D48E7" w:rsidRDefault="000D48E7" w:rsidP="00EF19C0">
            <w:pPr>
              <w:tabs>
                <w:tab w:val="right" w:pos="-9562"/>
              </w:tabs>
              <w:autoSpaceDE w:val="0"/>
              <w:autoSpaceDN w:val="0"/>
              <w:adjustRightInd w:val="0"/>
              <w:ind w:right="-1"/>
              <w:jc w:val="center"/>
            </w:pPr>
            <w:r>
              <w:t>(4)</w:t>
            </w:r>
          </w:p>
          <w:p w:rsidR="000D48E7" w:rsidRDefault="00EF19C0" w:rsidP="00EF19C0">
            <w:pPr>
              <w:tabs>
                <w:tab w:val="right" w:pos="-9562"/>
              </w:tabs>
              <w:autoSpaceDE w:val="0"/>
              <w:autoSpaceDN w:val="0"/>
              <w:adjustRightInd w:val="0"/>
              <w:ind w:right="-1"/>
              <w:jc w:val="center"/>
            </w:pPr>
            <w:r>
              <w:t>153</w:t>
            </w:r>
            <w:r w:rsidR="000D48E7">
              <w:t>,</w:t>
            </w:r>
            <w:r>
              <w:t>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rsidP="00EF19C0">
            <w:pPr>
              <w:tabs>
                <w:tab w:val="right" w:pos="-9562"/>
              </w:tabs>
              <w:autoSpaceDE w:val="0"/>
              <w:autoSpaceDN w:val="0"/>
              <w:adjustRightInd w:val="0"/>
              <w:ind w:right="-1"/>
              <w:jc w:val="center"/>
            </w:pPr>
            <w:r>
              <w:t>3 583,2</w:t>
            </w:r>
          </w:p>
          <w:p w:rsidR="00EF19C0" w:rsidRDefault="00EF19C0" w:rsidP="00EF19C0">
            <w:pPr>
              <w:tabs>
                <w:tab w:val="right" w:pos="-9562"/>
              </w:tabs>
              <w:autoSpaceDE w:val="0"/>
              <w:autoSpaceDN w:val="0"/>
              <w:adjustRightInd w:val="0"/>
              <w:ind w:right="-1"/>
              <w:jc w:val="center"/>
            </w:pPr>
            <w:r>
              <w:t>(4)</w:t>
            </w:r>
          </w:p>
          <w:p w:rsidR="00EF19C0" w:rsidRDefault="00EF19C0" w:rsidP="00EF19C0">
            <w:pPr>
              <w:tabs>
                <w:tab w:val="right" w:pos="-9562"/>
              </w:tabs>
              <w:autoSpaceDE w:val="0"/>
              <w:autoSpaceDN w:val="0"/>
              <w:adjustRightInd w:val="0"/>
              <w:ind w:right="-1"/>
              <w:jc w:val="center"/>
            </w:pPr>
            <w:r>
              <w:t>153,5</w:t>
            </w:r>
          </w:p>
        </w:tc>
        <w:tc>
          <w:tcPr>
            <w:tcW w:w="1394"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rsidP="00EF19C0">
            <w:pPr>
              <w:tabs>
                <w:tab w:val="right" w:pos="-9562"/>
              </w:tabs>
              <w:autoSpaceDE w:val="0"/>
              <w:autoSpaceDN w:val="0"/>
              <w:adjustRightInd w:val="0"/>
              <w:ind w:right="-1"/>
              <w:jc w:val="center"/>
            </w:pPr>
            <w:r>
              <w:t>3 583,2</w:t>
            </w:r>
          </w:p>
        </w:tc>
        <w:tc>
          <w:tcPr>
            <w:tcW w:w="1316"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EF19C0" w:rsidP="00EF19C0">
            <w:pPr>
              <w:tabs>
                <w:tab w:val="right" w:pos="-9562"/>
              </w:tabs>
              <w:autoSpaceDE w:val="0"/>
              <w:autoSpaceDN w:val="0"/>
              <w:adjustRightInd w:val="0"/>
              <w:ind w:right="-1"/>
              <w:jc w:val="center"/>
            </w:pPr>
            <w:r>
              <w:t>3 583,2</w:t>
            </w:r>
          </w:p>
        </w:tc>
      </w:tr>
    </w:tbl>
    <w:p w:rsidR="000D48E7" w:rsidRDefault="000D48E7" w:rsidP="000D48E7">
      <w:pPr>
        <w:rPr>
          <w:spacing w:val="2"/>
        </w:rPr>
      </w:pPr>
    </w:p>
    <w:p w:rsidR="000D48E7" w:rsidRDefault="000D48E7" w:rsidP="000D48E7">
      <w:r>
        <w:rPr>
          <w:spacing w:val="2"/>
        </w:rPr>
        <w:t>* 1 – собственные доходы бюджета района; 2 – межбюджетные трансферты из областного бюджета за счет средств федерального бюджета; 3 – межбюджетные трансферты из областного бюджета за счет собственных средств областного бюджета; 4 – безвозмездные поступления от физических и юридических лиц; 4 – межбюджетные трансферты из бюджетов муниципальных образований района.</w:t>
      </w:r>
    </w:p>
    <w:p w:rsidR="000D48E7" w:rsidRDefault="000D48E7" w:rsidP="000D48E7">
      <w:pPr>
        <w:spacing w:after="200" w:line="276" w:lineRule="auto"/>
      </w:pPr>
      <w:r>
        <w:br w:type="page"/>
      </w:r>
    </w:p>
    <w:p w:rsidR="000D48E7" w:rsidRDefault="000D48E7" w:rsidP="000D48E7">
      <w:pPr>
        <w:ind w:left="10632"/>
      </w:pPr>
      <w:r>
        <w:lastRenderedPageBreak/>
        <w:t>Приложение 4</w:t>
      </w:r>
    </w:p>
    <w:p w:rsidR="000D48E7" w:rsidRDefault="000D48E7" w:rsidP="000D48E7">
      <w:pPr>
        <w:tabs>
          <w:tab w:val="left" w:pos="10632"/>
        </w:tabs>
        <w:ind w:left="10632"/>
      </w:pPr>
      <w:r>
        <w:t xml:space="preserve">к муниципальной программе </w:t>
      </w:r>
    </w:p>
    <w:p w:rsidR="000D48E7" w:rsidRDefault="000D48E7" w:rsidP="000D48E7"/>
    <w:p w:rsidR="000D48E7" w:rsidRDefault="000D48E7" w:rsidP="000D48E7">
      <w:pPr>
        <w:tabs>
          <w:tab w:val="right" w:pos="426"/>
        </w:tabs>
        <w:autoSpaceDE w:val="0"/>
        <w:autoSpaceDN w:val="0"/>
        <w:adjustRightInd w:val="0"/>
        <w:ind w:firstLine="709"/>
        <w:jc w:val="center"/>
      </w:pPr>
      <w:r>
        <w:t xml:space="preserve">Финансовое обеспечение реализации муниципальной программы (подпрограммы) за счет средств бюджета района </w:t>
      </w:r>
    </w:p>
    <w:p w:rsidR="000D48E7" w:rsidRDefault="000D48E7" w:rsidP="000D48E7">
      <w:pPr>
        <w:tabs>
          <w:tab w:val="right" w:pos="426"/>
        </w:tabs>
        <w:autoSpaceDE w:val="0"/>
        <w:autoSpaceDN w:val="0"/>
        <w:adjustRightInd w:val="0"/>
        <w:ind w:right="-1" w:firstLine="709"/>
        <w:jc w:val="center"/>
        <w:rPr>
          <w:sz w:val="28"/>
          <w:szCs w:val="28"/>
        </w:rPr>
      </w:pPr>
    </w:p>
    <w:tbl>
      <w:tblPr>
        <w:tblW w:w="5000" w:type="pct"/>
        <w:tblCellMar>
          <w:left w:w="75" w:type="dxa"/>
          <w:right w:w="75" w:type="dxa"/>
        </w:tblCellMar>
        <w:tblLook w:val="04A0" w:firstRow="1" w:lastRow="0" w:firstColumn="1" w:lastColumn="0" w:noHBand="0" w:noVBand="1"/>
      </w:tblPr>
      <w:tblGrid>
        <w:gridCol w:w="4012"/>
        <w:gridCol w:w="4224"/>
        <w:gridCol w:w="1057"/>
        <w:gridCol w:w="990"/>
        <w:gridCol w:w="993"/>
        <w:gridCol w:w="990"/>
        <w:gridCol w:w="993"/>
        <w:gridCol w:w="1178"/>
      </w:tblGrid>
      <w:tr w:rsidR="000D48E7" w:rsidTr="000D48E7">
        <w:trPr>
          <w:trHeight w:val="320"/>
        </w:trPr>
        <w:tc>
          <w:tcPr>
            <w:tcW w:w="1389"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Ответственный исполнитель, соисполнитель,</w:t>
            </w:r>
          </w:p>
          <w:p w:rsidR="000D48E7" w:rsidRDefault="000D48E7">
            <w:pPr>
              <w:ind w:right="-1"/>
              <w:jc w:val="center"/>
            </w:pPr>
            <w:r>
              <w:t>участник</w:t>
            </w:r>
          </w:p>
        </w:tc>
        <w:tc>
          <w:tcPr>
            <w:tcW w:w="1463"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Источник финансового обеспечения</w:t>
            </w:r>
          </w:p>
        </w:tc>
        <w:tc>
          <w:tcPr>
            <w:tcW w:w="2148" w:type="pct"/>
            <w:gridSpan w:val="6"/>
            <w:tcBorders>
              <w:top w:val="single" w:sz="8" w:space="0" w:color="auto"/>
              <w:left w:val="single" w:sz="8" w:space="0" w:color="auto"/>
              <w:bottom w:val="single" w:sz="8" w:space="0" w:color="auto"/>
              <w:right w:val="single" w:sz="8" w:space="0" w:color="auto"/>
            </w:tcBorders>
            <w:vAlign w:val="center"/>
            <w:hideMark/>
          </w:tcPr>
          <w:p w:rsidR="000D48E7" w:rsidRDefault="000D48E7">
            <w:pPr>
              <w:tabs>
                <w:tab w:val="right" w:pos="426"/>
              </w:tabs>
              <w:autoSpaceDE w:val="0"/>
              <w:autoSpaceDN w:val="0"/>
              <w:adjustRightInd w:val="0"/>
              <w:ind w:right="-1" w:firstLine="709"/>
              <w:jc w:val="center"/>
            </w:pPr>
            <w:r>
              <w:t>Расходы (тыс. руб.)</w:t>
            </w:r>
          </w:p>
        </w:tc>
      </w:tr>
      <w:tr w:rsidR="000D48E7" w:rsidTr="000D48E7">
        <w:trPr>
          <w:trHeight w:val="1224"/>
        </w:trPr>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366"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2021 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2022 </w:t>
            </w:r>
          </w:p>
          <w:p w:rsidR="000D48E7" w:rsidRDefault="000D48E7">
            <w:pPr>
              <w:autoSpaceDE w:val="0"/>
              <w:autoSpaceDN w:val="0"/>
              <w:adjustRightInd w:val="0"/>
              <w:ind w:right="-1" w:firstLine="41"/>
              <w:jc w:val="center"/>
            </w:pPr>
            <w:r>
              <w:t>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2023 </w:t>
            </w:r>
          </w:p>
          <w:p w:rsidR="000D48E7" w:rsidRDefault="000D48E7">
            <w:pPr>
              <w:autoSpaceDE w:val="0"/>
              <w:autoSpaceDN w:val="0"/>
              <w:adjustRightInd w:val="0"/>
              <w:ind w:right="-1" w:firstLine="41"/>
              <w:jc w:val="center"/>
            </w:pPr>
            <w:r>
              <w:t>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2024 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2025 год</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итого</w:t>
            </w:r>
          </w:p>
        </w:tc>
      </w:tr>
      <w:tr w:rsidR="000D48E7" w:rsidTr="000D48E7">
        <w:tc>
          <w:tcPr>
            <w:tcW w:w="1389" w:type="pct"/>
            <w:tcBorders>
              <w:top w:val="nil"/>
              <w:left w:val="single" w:sz="8" w:space="0" w:color="auto"/>
              <w:bottom w:val="single" w:sz="4" w:space="0" w:color="auto"/>
              <w:right w:val="single" w:sz="8" w:space="0" w:color="auto"/>
            </w:tcBorders>
            <w:hideMark/>
          </w:tcPr>
          <w:p w:rsidR="000D48E7" w:rsidRDefault="000D48E7">
            <w:pPr>
              <w:autoSpaceDE w:val="0"/>
              <w:autoSpaceDN w:val="0"/>
              <w:adjustRightInd w:val="0"/>
              <w:ind w:right="-1"/>
              <w:jc w:val="center"/>
            </w:pPr>
            <w:r>
              <w:t>1</w:t>
            </w:r>
          </w:p>
        </w:tc>
        <w:tc>
          <w:tcPr>
            <w:tcW w:w="146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2</w:t>
            </w:r>
          </w:p>
        </w:tc>
        <w:tc>
          <w:tcPr>
            <w:tcW w:w="366"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3</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4</w:t>
            </w:r>
          </w:p>
        </w:tc>
        <w:tc>
          <w:tcPr>
            <w:tcW w:w="344"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5</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76"/>
              <w:jc w:val="center"/>
            </w:pPr>
            <w:r>
              <w:t>6</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7</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8</w:t>
            </w:r>
          </w:p>
        </w:tc>
      </w:tr>
      <w:tr w:rsidR="000D48E7" w:rsidTr="000D48E7">
        <w:tc>
          <w:tcPr>
            <w:tcW w:w="1389" w:type="pct"/>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7230"/>
              </w:tabs>
              <w:autoSpaceDE w:val="0"/>
              <w:autoSpaceDN w:val="0"/>
              <w:adjustRightInd w:val="0"/>
              <w:ind w:right="-1"/>
            </w:pPr>
            <w:r>
              <w:t>Итого по муниципальной программе «Совершенствование системы управления и распоряжения земельно-имущественным комплексом Бабаевского муниципального района на 2021-2025 годы»</w:t>
            </w:r>
          </w:p>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0D48E7" w:rsidRDefault="00AD3228">
            <w:pPr>
              <w:tabs>
                <w:tab w:val="right" w:pos="67"/>
              </w:tabs>
              <w:autoSpaceDE w:val="0"/>
              <w:autoSpaceDN w:val="0"/>
              <w:adjustRightInd w:val="0"/>
              <w:ind w:right="-1"/>
            </w:pPr>
            <w:r>
              <w:t>14 287,2</w:t>
            </w:r>
          </w:p>
        </w:tc>
        <w:tc>
          <w:tcPr>
            <w:tcW w:w="343" w:type="pct"/>
            <w:tcBorders>
              <w:top w:val="nil"/>
              <w:left w:val="single" w:sz="8" w:space="0" w:color="auto"/>
              <w:bottom w:val="single" w:sz="8" w:space="0" w:color="auto"/>
              <w:right w:val="single" w:sz="8" w:space="0" w:color="auto"/>
            </w:tcBorders>
            <w:vAlign w:val="center"/>
            <w:hideMark/>
          </w:tcPr>
          <w:p w:rsidR="000D48E7" w:rsidRDefault="00AD3228">
            <w:pPr>
              <w:tabs>
                <w:tab w:val="right" w:pos="426"/>
              </w:tabs>
              <w:autoSpaceDE w:val="0"/>
              <w:autoSpaceDN w:val="0"/>
              <w:adjustRightInd w:val="0"/>
              <w:ind w:right="-21"/>
            </w:pPr>
            <w:r>
              <w:t>14 454,5</w:t>
            </w:r>
          </w:p>
        </w:tc>
        <w:tc>
          <w:tcPr>
            <w:tcW w:w="344" w:type="pct"/>
            <w:tcBorders>
              <w:top w:val="nil"/>
              <w:left w:val="single" w:sz="8" w:space="0" w:color="auto"/>
              <w:bottom w:val="single" w:sz="8" w:space="0" w:color="auto"/>
              <w:right w:val="single" w:sz="8" w:space="0" w:color="auto"/>
            </w:tcBorders>
            <w:vAlign w:val="center"/>
            <w:hideMark/>
          </w:tcPr>
          <w:p w:rsidR="000D48E7" w:rsidRDefault="00AD3228">
            <w:pPr>
              <w:tabs>
                <w:tab w:val="right" w:pos="426"/>
              </w:tabs>
              <w:autoSpaceDE w:val="0"/>
              <w:autoSpaceDN w:val="0"/>
              <w:adjustRightInd w:val="0"/>
              <w:ind w:right="-1"/>
            </w:pPr>
            <w:r>
              <w:t>14 618,8</w:t>
            </w:r>
          </w:p>
        </w:tc>
        <w:tc>
          <w:tcPr>
            <w:tcW w:w="343"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5 517,2</w:t>
            </w:r>
          </w:p>
        </w:tc>
        <w:tc>
          <w:tcPr>
            <w:tcW w:w="344"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5 517,2</w:t>
            </w:r>
          </w:p>
        </w:tc>
        <w:tc>
          <w:tcPr>
            <w:tcW w:w="408"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54 394,9</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hanging="13"/>
            </w:pPr>
            <w:r>
              <w:t>5 517,2</w:t>
            </w:r>
          </w:p>
        </w:tc>
        <w:tc>
          <w:tcPr>
            <w:tcW w:w="343"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pPr>
            <w:r>
              <w:t>5 305,6</w:t>
            </w:r>
          </w:p>
        </w:tc>
        <w:tc>
          <w:tcPr>
            <w:tcW w:w="344"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pPr>
            <w:r>
              <w:t>5 517,2</w:t>
            </w:r>
          </w:p>
        </w:tc>
        <w:tc>
          <w:tcPr>
            <w:tcW w:w="343"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5 517,2</w:t>
            </w:r>
          </w:p>
        </w:tc>
        <w:tc>
          <w:tcPr>
            <w:tcW w:w="344"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5 517,2</w:t>
            </w:r>
          </w:p>
        </w:tc>
        <w:tc>
          <w:tcPr>
            <w:tcW w:w="408"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27 374,4</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pPr>
            <w:r>
              <w:t>8 616,5</w:t>
            </w:r>
          </w:p>
        </w:tc>
        <w:tc>
          <w:tcPr>
            <w:tcW w:w="343"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pPr>
            <w:r>
              <w:t>8 995,4</w:t>
            </w:r>
          </w:p>
        </w:tc>
        <w:tc>
          <w:tcPr>
            <w:tcW w:w="344"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1"/>
            </w:pPr>
            <w:r>
              <w:t>8 948,1</w:t>
            </w:r>
          </w:p>
        </w:tc>
        <w:tc>
          <w:tcPr>
            <w:tcW w:w="343"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0D48E7" w:rsidRDefault="00AD3228">
            <w:pPr>
              <w:tabs>
                <w:tab w:val="right" w:pos="426"/>
              </w:tabs>
              <w:autoSpaceDE w:val="0"/>
              <w:autoSpaceDN w:val="0"/>
              <w:adjustRightInd w:val="0"/>
              <w:ind w:right="-76"/>
            </w:pPr>
            <w:r>
              <w:t>26 560,0</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hideMark/>
          </w:tcPr>
          <w:p w:rsidR="000D48E7" w:rsidRDefault="00AD3228" w:rsidP="00AD3228">
            <w:pPr>
              <w:tabs>
                <w:tab w:val="right" w:pos="426"/>
              </w:tabs>
              <w:autoSpaceDE w:val="0"/>
              <w:autoSpaceDN w:val="0"/>
              <w:adjustRightInd w:val="0"/>
              <w:ind w:right="-1"/>
            </w:pPr>
            <w:r>
              <w:t>153</w:t>
            </w:r>
            <w:r w:rsidR="000D48E7">
              <w:t>,</w:t>
            </w:r>
            <w:r>
              <w:t>5</w:t>
            </w:r>
          </w:p>
        </w:tc>
        <w:tc>
          <w:tcPr>
            <w:tcW w:w="343" w:type="pct"/>
            <w:tcBorders>
              <w:top w:val="nil"/>
              <w:left w:val="single" w:sz="8" w:space="0" w:color="auto"/>
              <w:bottom w:val="single" w:sz="8" w:space="0" w:color="auto"/>
              <w:right w:val="single" w:sz="8" w:space="0" w:color="auto"/>
            </w:tcBorders>
            <w:hideMark/>
          </w:tcPr>
          <w:p w:rsidR="000D48E7" w:rsidRDefault="00AD3228" w:rsidP="00AD3228">
            <w:pPr>
              <w:tabs>
                <w:tab w:val="right" w:pos="426"/>
              </w:tabs>
              <w:autoSpaceDE w:val="0"/>
              <w:autoSpaceDN w:val="0"/>
              <w:adjustRightInd w:val="0"/>
              <w:ind w:right="-1"/>
            </w:pPr>
            <w:r>
              <w:t>153</w:t>
            </w:r>
            <w:r w:rsidR="000D48E7">
              <w:t>,</w:t>
            </w:r>
            <w:r>
              <w:t>5</w:t>
            </w:r>
          </w:p>
        </w:tc>
        <w:tc>
          <w:tcPr>
            <w:tcW w:w="344" w:type="pct"/>
            <w:tcBorders>
              <w:top w:val="nil"/>
              <w:left w:val="single" w:sz="8" w:space="0" w:color="auto"/>
              <w:bottom w:val="single" w:sz="8" w:space="0" w:color="auto"/>
              <w:right w:val="single" w:sz="8" w:space="0" w:color="auto"/>
            </w:tcBorders>
            <w:hideMark/>
          </w:tcPr>
          <w:p w:rsidR="000D48E7" w:rsidRDefault="00AD3228" w:rsidP="00AD3228">
            <w:pPr>
              <w:tabs>
                <w:tab w:val="right" w:pos="426"/>
              </w:tabs>
              <w:autoSpaceDE w:val="0"/>
              <w:autoSpaceDN w:val="0"/>
              <w:adjustRightInd w:val="0"/>
              <w:ind w:right="-1"/>
            </w:pPr>
            <w:r>
              <w:t>153</w:t>
            </w:r>
            <w:r w:rsidR="000D48E7">
              <w:t>,</w:t>
            </w:r>
            <w:r>
              <w:t>5</w:t>
            </w:r>
          </w:p>
        </w:tc>
        <w:tc>
          <w:tcPr>
            <w:tcW w:w="343"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0D48E7" w:rsidRDefault="000D48E7" w:rsidP="00AD3228">
            <w:pPr>
              <w:tabs>
                <w:tab w:val="right" w:pos="426"/>
              </w:tabs>
              <w:autoSpaceDE w:val="0"/>
              <w:autoSpaceDN w:val="0"/>
              <w:adjustRightInd w:val="0"/>
              <w:ind w:right="-76"/>
            </w:pPr>
            <w:r>
              <w:t>4</w:t>
            </w:r>
            <w:r w:rsidR="00AD3228">
              <w:t>60</w:t>
            </w:r>
            <w:r>
              <w:t>,</w:t>
            </w:r>
            <w:r w:rsidR="00AD3228">
              <w:t>5</w:t>
            </w:r>
          </w:p>
        </w:tc>
      </w:tr>
      <w:tr w:rsidR="00AD3228" w:rsidTr="000D48E7">
        <w:tc>
          <w:tcPr>
            <w:tcW w:w="1389" w:type="pct"/>
            <w:vMerge w:val="restart"/>
            <w:tcBorders>
              <w:top w:val="single" w:sz="4" w:space="0" w:color="auto"/>
              <w:left w:val="single" w:sz="8" w:space="0" w:color="auto"/>
              <w:bottom w:val="single" w:sz="8" w:space="0" w:color="auto"/>
              <w:right w:val="single" w:sz="8" w:space="0" w:color="auto"/>
            </w:tcBorders>
            <w:hideMark/>
          </w:tcPr>
          <w:p w:rsidR="00AD3228" w:rsidRDefault="00AD3228">
            <w:pPr>
              <w:tabs>
                <w:tab w:val="right" w:pos="426"/>
              </w:tabs>
              <w:autoSpaceDE w:val="0"/>
              <w:autoSpaceDN w:val="0"/>
              <w:adjustRightInd w:val="0"/>
              <w:ind w:right="-1"/>
            </w:pPr>
            <w:r>
              <w:t>Комитет по управлению имуществом администрации Бабаевского муниципального района (ответственный исполнитель)</w:t>
            </w:r>
          </w:p>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AD3228" w:rsidRDefault="00AD3228" w:rsidP="00CE5833">
            <w:pPr>
              <w:tabs>
                <w:tab w:val="right" w:pos="67"/>
              </w:tabs>
              <w:autoSpaceDE w:val="0"/>
              <w:autoSpaceDN w:val="0"/>
              <w:adjustRightInd w:val="0"/>
              <w:ind w:right="-1"/>
            </w:pPr>
            <w:r>
              <w:t>14 287,2</w:t>
            </w:r>
          </w:p>
        </w:tc>
        <w:tc>
          <w:tcPr>
            <w:tcW w:w="343" w:type="pct"/>
            <w:tcBorders>
              <w:top w:val="nil"/>
              <w:left w:val="single" w:sz="8" w:space="0" w:color="auto"/>
              <w:bottom w:val="single" w:sz="8" w:space="0" w:color="auto"/>
              <w:right w:val="single" w:sz="8" w:space="0" w:color="auto"/>
            </w:tcBorders>
            <w:vAlign w:val="center"/>
            <w:hideMark/>
          </w:tcPr>
          <w:p w:rsidR="00AD3228" w:rsidRDefault="00AD3228" w:rsidP="00CE5833">
            <w:pPr>
              <w:tabs>
                <w:tab w:val="right" w:pos="426"/>
              </w:tabs>
              <w:autoSpaceDE w:val="0"/>
              <w:autoSpaceDN w:val="0"/>
              <w:adjustRightInd w:val="0"/>
              <w:ind w:right="-21"/>
            </w:pPr>
            <w:r>
              <w:t>14 454,5</w:t>
            </w:r>
          </w:p>
        </w:tc>
        <w:tc>
          <w:tcPr>
            <w:tcW w:w="344" w:type="pct"/>
            <w:tcBorders>
              <w:top w:val="nil"/>
              <w:left w:val="single" w:sz="8" w:space="0" w:color="auto"/>
              <w:bottom w:val="single" w:sz="8" w:space="0" w:color="auto"/>
              <w:right w:val="single" w:sz="8" w:space="0" w:color="auto"/>
            </w:tcBorders>
            <w:vAlign w:val="center"/>
            <w:hideMark/>
          </w:tcPr>
          <w:p w:rsidR="00AD3228" w:rsidRDefault="00AD3228" w:rsidP="00CE5833">
            <w:pPr>
              <w:tabs>
                <w:tab w:val="right" w:pos="426"/>
              </w:tabs>
              <w:autoSpaceDE w:val="0"/>
              <w:autoSpaceDN w:val="0"/>
              <w:adjustRightInd w:val="0"/>
              <w:ind w:right="-1"/>
            </w:pPr>
            <w:r>
              <w:t>14 618,8</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5 517,2</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5 517,2</w:t>
            </w:r>
          </w:p>
        </w:tc>
        <w:tc>
          <w:tcPr>
            <w:tcW w:w="408"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54 394,9</w:t>
            </w:r>
          </w:p>
        </w:tc>
      </w:tr>
      <w:tr w:rsidR="00AD3228"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AD3228" w:rsidRDefault="00AD3228"/>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hanging="13"/>
            </w:pPr>
            <w:r>
              <w:t>5 517,2</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5 305,6</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5 517,2</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5 517,2</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5 517,2</w:t>
            </w:r>
          </w:p>
        </w:tc>
        <w:tc>
          <w:tcPr>
            <w:tcW w:w="408"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27 374,4</w:t>
            </w:r>
          </w:p>
        </w:tc>
      </w:tr>
      <w:tr w:rsidR="00AD3228"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AD3228" w:rsidRDefault="00AD3228"/>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r>
      <w:tr w:rsidR="00AD3228"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AD3228" w:rsidRDefault="00AD3228"/>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8 616,5</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8 995,4</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8 948,1</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26 560,0</w:t>
            </w:r>
          </w:p>
        </w:tc>
      </w:tr>
      <w:tr w:rsidR="00AD3228"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AD3228" w:rsidRDefault="00AD3228"/>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AD3228" w:rsidRDefault="00AD3228" w:rsidP="00CE5833">
            <w:pPr>
              <w:tabs>
                <w:tab w:val="right" w:pos="426"/>
              </w:tabs>
              <w:autoSpaceDE w:val="0"/>
              <w:autoSpaceDN w:val="0"/>
              <w:adjustRightInd w:val="0"/>
              <w:ind w:right="-76" w:firstLine="52"/>
            </w:pPr>
          </w:p>
        </w:tc>
      </w:tr>
      <w:tr w:rsidR="00AD3228"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AD3228" w:rsidRDefault="00AD3228"/>
        </w:tc>
        <w:tc>
          <w:tcPr>
            <w:tcW w:w="1463" w:type="pct"/>
            <w:tcBorders>
              <w:top w:val="nil"/>
              <w:left w:val="single" w:sz="8" w:space="0" w:color="auto"/>
              <w:bottom w:val="single" w:sz="8" w:space="0" w:color="auto"/>
              <w:right w:val="single" w:sz="8" w:space="0" w:color="auto"/>
            </w:tcBorders>
            <w:hideMark/>
          </w:tcPr>
          <w:p w:rsidR="00AD3228" w:rsidRDefault="00AD3228">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153,5</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153,5</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1"/>
            </w:pPr>
            <w:r>
              <w:t>153,5</w:t>
            </w:r>
          </w:p>
        </w:tc>
        <w:tc>
          <w:tcPr>
            <w:tcW w:w="343"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AD3228" w:rsidRDefault="00AD3228" w:rsidP="00CE5833">
            <w:pPr>
              <w:tabs>
                <w:tab w:val="right" w:pos="426"/>
              </w:tabs>
              <w:autoSpaceDE w:val="0"/>
              <w:autoSpaceDN w:val="0"/>
              <w:adjustRightInd w:val="0"/>
              <w:ind w:right="-76"/>
            </w:pPr>
            <w:r>
              <w:t>460,5</w:t>
            </w:r>
          </w:p>
        </w:tc>
      </w:tr>
    </w:tbl>
    <w:p w:rsidR="000D48E7" w:rsidRDefault="000D48E7" w:rsidP="000D48E7">
      <w:pPr>
        <w:spacing w:after="200" w:line="276" w:lineRule="auto"/>
        <w:rPr>
          <w:lang w:val="en-US"/>
        </w:rPr>
      </w:pPr>
    </w:p>
    <w:p w:rsidR="000D48E7" w:rsidRDefault="000D48E7" w:rsidP="000D48E7">
      <w:pPr>
        <w:spacing w:line="276" w:lineRule="auto"/>
        <w:sectPr w:rsidR="000D48E7">
          <w:pgSz w:w="16838" w:h="11906" w:orient="landscape"/>
          <w:pgMar w:top="568" w:right="850" w:bottom="567" w:left="1701" w:header="709" w:footer="709" w:gutter="0"/>
          <w:cols w:space="720"/>
        </w:sectPr>
      </w:pPr>
    </w:p>
    <w:p w:rsidR="000D48E7" w:rsidRDefault="000D48E7" w:rsidP="000D48E7">
      <w:pPr>
        <w:autoSpaceDE w:val="0"/>
        <w:autoSpaceDN w:val="0"/>
        <w:adjustRightInd w:val="0"/>
        <w:ind w:left="6096" w:right="-3"/>
        <w:rPr>
          <w:lang w:val="en-US"/>
        </w:rPr>
      </w:pPr>
      <w:r>
        <w:lastRenderedPageBreak/>
        <w:t xml:space="preserve">Приложение </w:t>
      </w:r>
      <w:r>
        <w:rPr>
          <w:lang w:val="en-US"/>
        </w:rPr>
        <w:t>5</w:t>
      </w:r>
    </w:p>
    <w:p w:rsidR="000D48E7" w:rsidRDefault="000D48E7" w:rsidP="000D48E7">
      <w:pPr>
        <w:autoSpaceDE w:val="0"/>
        <w:autoSpaceDN w:val="0"/>
        <w:adjustRightInd w:val="0"/>
        <w:ind w:left="6096" w:right="-3"/>
      </w:pPr>
      <w:r>
        <w:t>к муниципальной программе</w:t>
      </w:r>
    </w:p>
    <w:p w:rsidR="000D48E7" w:rsidRDefault="000D48E7" w:rsidP="000D48E7">
      <w:pPr>
        <w:autoSpaceDE w:val="0"/>
        <w:autoSpaceDN w:val="0"/>
        <w:adjustRightInd w:val="0"/>
        <w:ind w:right="-3"/>
        <w:rPr>
          <w:lang w:val="en-US"/>
        </w:rPr>
      </w:pPr>
    </w:p>
    <w:p w:rsidR="000D48E7" w:rsidRDefault="000D48E7" w:rsidP="000D48E7">
      <w:pPr>
        <w:autoSpaceDE w:val="0"/>
        <w:autoSpaceDN w:val="0"/>
        <w:adjustRightInd w:val="0"/>
        <w:ind w:right="-3"/>
        <w:jc w:val="center"/>
      </w:pPr>
      <w:r>
        <w:t>Паспорт подпрограммы 1</w:t>
      </w:r>
    </w:p>
    <w:p w:rsidR="000D48E7" w:rsidRDefault="000D48E7" w:rsidP="000D48E7">
      <w:pPr>
        <w:autoSpaceDE w:val="0"/>
        <w:autoSpaceDN w:val="0"/>
        <w:adjustRightInd w:val="0"/>
        <w:ind w:right="-3"/>
        <w:jc w:val="center"/>
      </w:pPr>
    </w:p>
    <w:tbl>
      <w:tblPr>
        <w:tblW w:w="9540" w:type="dxa"/>
        <w:tblInd w:w="70" w:type="dxa"/>
        <w:tblLayout w:type="fixed"/>
        <w:tblCellMar>
          <w:left w:w="70" w:type="dxa"/>
          <w:right w:w="70" w:type="dxa"/>
        </w:tblCellMar>
        <w:tblLook w:val="04A0" w:firstRow="1" w:lastRow="0" w:firstColumn="1" w:lastColumn="0" w:noHBand="0" w:noVBand="1"/>
      </w:tblPr>
      <w:tblGrid>
        <w:gridCol w:w="2410"/>
        <w:gridCol w:w="7130"/>
      </w:tblGrid>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Наименование </w:t>
            </w:r>
            <w:r>
              <w:br/>
              <w:t xml:space="preserve">подпрограммы 1 </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«Повышение эффективности управления и распоряжения </w:t>
            </w:r>
            <w:proofErr w:type="gramStart"/>
            <w:r>
              <w:t>земельно-имущественным</w:t>
            </w:r>
            <w:proofErr w:type="gramEnd"/>
            <w:r>
              <w:t xml:space="preserve"> комплексов Бабаевского муниципального района на 2021-2025 годы»</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Ответственный </w:t>
            </w:r>
            <w:r>
              <w:br/>
              <w:t xml:space="preserve">исполнитель </w:t>
            </w:r>
            <w:r>
              <w:br/>
              <w:t>подпрограммы 1</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Комитет по управлению имуществом администрации Бабаевского муниципального района</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Цель подпрограммы 1</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tabs>
                <w:tab w:val="left" w:pos="0"/>
              </w:tabs>
              <w:ind w:right="-3"/>
            </w:pPr>
            <w:r>
              <w:t xml:space="preserve">формирование эффективной системы управления и распоряжения земельно-имущественным комплексом Бабаевского муниципального района </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Задачи подпрограммы 1 </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Normal0"/>
              <w:widowControl/>
              <w:ind w:right="-3" w:firstLine="0"/>
              <w:rPr>
                <w:rFonts w:ascii="Times New Roman" w:hAnsi="Times New Roman" w:cs="Times New Roman"/>
                <w:sz w:val="24"/>
                <w:szCs w:val="24"/>
              </w:rPr>
            </w:pPr>
            <w:r>
              <w:rPr>
                <w:rFonts w:ascii="Times New Roman" w:hAnsi="Times New Roman" w:cs="Times New Roman"/>
                <w:sz w:val="24"/>
                <w:szCs w:val="24"/>
              </w:rPr>
              <w:t>создание условий для эффективного использования и вовлечения в оборот объектов недвижимого имущества;</w:t>
            </w:r>
          </w:p>
          <w:p w:rsidR="000D48E7" w:rsidRDefault="000D48E7">
            <w:pPr>
              <w:pStyle w:val="ConsPlusNormal0"/>
              <w:widowControl/>
              <w:ind w:right="-3" w:firstLine="0"/>
              <w:rPr>
                <w:rFonts w:ascii="Times New Roman" w:hAnsi="Times New Roman" w:cs="Times New Roman"/>
                <w:sz w:val="24"/>
                <w:szCs w:val="24"/>
              </w:rPr>
            </w:pPr>
            <w:r>
              <w:rPr>
                <w:rFonts w:ascii="Times New Roman" w:hAnsi="Times New Roman" w:cs="Times New Roman"/>
                <w:sz w:val="24"/>
                <w:szCs w:val="24"/>
              </w:rPr>
              <w:t>пополнение доходной части бюджета Бабаевского района, а также обеспечение полноты и своевременности поступлений в бюджет района;</w:t>
            </w:r>
          </w:p>
          <w:p w:rsidR="000D48E7" w:rsidRDefault="000D48E7">
            <w:pPr>
              <w:pStyle w:val="ConsPlusCell"/>
              <w:ind w:right="-3"/>
            </w:pPr>
            <w:r>
              <w:t>инвентаризация, паспортизация, регистрация объектов недвижимого имущества и земельных участков, корректировка реестра муниципального имущества для создания условий эффективного использования муниципального имущества.</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Целевые показатели (индикаторы) подпрограммы 1</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ind w:right="-3"/>
            </w:pPr>
            <w: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p w:rsidR="000D48E7" w:rsidRDefault="000D48E7">
            <w:pPr>
              <w:ind w:right="-3"/>
            </w:pPr>
            <w:r>
              <w:t>доля площади земельных участков, являющихся объектами налогообложения земельного налога в общей площади муниципального района;</w:t>
            </w:r>
          </w:p>
          <w:p w:rsidR="000D48E7" w:rsidRDefault="000D48E7">
            <w:pPr>
              <w:ind w:right="-3"/>
              <w:jc w:val="both"/>
            </w:pPr>
            <w:r>
              <w:t>доля граждан, реализовавших свое право на бесплатное предоставление земельных 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p w:rsidR="000D48E7" w:rsidRDefault="000D48E7">
            <w:pPr>
              <w:ind w:right="-3"/>
            </w:pPr>
            <w:r>
              <w:t>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p w:rsidR="000D48E7" w:rsidRDefault="000D48E7">
            <w:pPr>
              <w:ind w:right="-3"/>
            </w:pPr>
            <w:r>
              <w:t>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Сроки реализации</w:t>
            </w:r>
          </w:p>
          <w:p w:rsidR="000D48E7" w:rsidRDefault="000D48E7">
            <w:pPr>
              <w:pStyle w:val="ConsPlusCell"/>
              <w:ind w:right="-3"/>
            </w:pPr>
            <w:r>
              <w:t>подпрограммы 1</w:t>
            </w:r>
          </w:p>
        </w:tc>
        <w:tc>
          <w:tcPr>
            <w:tcW w:w="7130" w:type="dxa"/>
            <w:tcBorders>
              <w:top w:val="single" w:sz="6" w:space="0" w:color="auto"/>
              <w:left w:val="single" w:sz="6" w:space="0" w:color="auto"/>
              <w:bottom w:val="single" w:sz="6" w:space="0" w:color="auto"/>
              <w:right w:val="single" w:sz="6" w:space="0" w:color="auto"/>
            </w:tcBorders>
            <w:vAlign w:val="center"/>
            <w:hideMark/>
          </w:tcPr>
          <w:p w:rsidR="000D48E7" w:rsidRDefault="000D48E7">
            <w:pPr>
              <w:pStyle w:val="ConsPlusCell"/>
              <w:ind w:right="-3"/>
            </w:pPr>
            <w:r>
              <w:t>2021-2025 годы</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Объемы финансового обеспечения</w:t>
            </w:r>
          </w:p>
          <w:p w:rsidR="000D48E7" w:rsidRDefault="000D48E7">
            <w:pPr>
              <w:pStyle w:val="ConsPlusCell"/>
              <w:ind w:right="-3"/>
            </w:pPr>
            <w:r>
              <w:t xml:space="preserve">подпрограммы 1 за счет средств бюджета </w:t>
            </w:r>
            <w:r>
              <w:lastRenderedPageBreak/>
              <w:t>района</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lastRenderedPageBreak/>
              <w:t xml:space="preserve">Общий объем финансирования подпрограммы 1 в 2021-2025 годах </w:t>
            </w:r>
            <w:r w:rsidR="00B44346">
              <w:t>36 018,4</w:t>
            </w:r>
            <w:r>
              <w:t xml:space="preserve"> тыс. рублей, из них по годам реализации:  </w:t>
            </w:r>
          </w:p>
          <w:p w:rsidR="000D48E7" w:rsidRDefault="000D48E7">
            <w:pPr>
              <w:suppressAutoHyphens/>
              <w:ind w:right="-3"/>
            </w:pPr>
            <w:r>
              <w:t>2021 – 10 </w:t>
            </w:r>
            <w:r w:rsidR="00B44346">
              <w:t>55</w:t>
            </w:r>
            <w:r>
              <w:t>0,</w:t>
            </w:r>
            <w:r w:rsidR="00B44346">
              <w:t>5</w:t>
            </w:r>
            <w:r>
              <w:t xml:space="preserve"> тыс. рублей;</w:t>
            </w:r>
          </w:p>
          <w:p w:rsidR="000D48E7" w:rsidRDefault="000D48E7">
            <w:pPr>
              <w:suppressAutoHyphens/>
              <w:ind w:right="-3"/>
            </w:pPr>
            <w:r>
              <w:t>2022 – 10</w:t>
            </w:r>
            <w:r w:rsidR="00B44346">
              <w:t> 717,8</w:t>
            </w:r>
            <w:r>
              <w:t xml:space="preserve"> тыс. рублей;</w:t>
            </w:r>
          </w:p>
          <w:p w:rsidR="000D48E7" w:rsidRDefault="000D48E7">
            <w:pPr>
              <w:suppressAutoHyphens/>
              <w:ind w:right="-3"/>
            </w:pPr>
            <w:r>
              <w:lastRenderedPageBreak/>
              <w:t xml:space="preserve">2023 – </w:t>
            </w:r>
            <w:r w:rsidR="00B44346">
              <w:t>10 882,1</w:t>
            </w:r>
            <w:r>
              <w:t xml:space="preserve"> тыс. рублей;</w:t>
            </w:r>
          </w:p>
          <w:p w:rsidR="000D48E7" w:rsidRDefault="000D48E7">
            <w:pPr>
              <w:suppressAutoHyphens/>
              <w:ind w:right="-3"/>
            </w:pPr>
            <w:r>
              <w:t>2024 – 1 934,0 тыс. рублей;</w:t>
            </w:r>
          </w:p>
          <w:p w:rsidR="000D48E7" w:rsidRDefault="000D48E7">
            <w:pPr>
              <w:suppressAutoHyphens/>
              <w:ind w:right="-3"/>
            </w:pPr>
            <w:r>
              <w:t>2025 – 1 934,0 тыс. рублей, из них:</w:t>
            </w:r>
          </w:p>
          <w:p w:rsidR="000D48E7" w:rsidRDefault="000D48E7">
            <w:pPr>
              <w:suppressAutoHyphens/>
              <w:ind w:right="-3"/>
            </w:pPr>
            <w:r>
              <w:t>за счет собственных доходов бюджета района – 9</w:t>
            </w:r>
            <w:r w:rsidR="00B44346">
              <w:t> 458,4</w:t>
            </w:r>
            <w:r>
              <w:t xml:space="preserve"> тыс. рублей, в том числе:</w:t>
            </w:r>
          </w:p>
          <w:p w:rsidR="000D48E7" w:rsidRDefault="000D48E7">
            <w:pPr>
              <w:suppressAutoHyphens/>
              <w:ind w:right="-3"/>
            </w:pPr>
            <w:r>
              <w:t>2021 – 1 93</w:t>
            </w:r>
            <w:r w:rsidR="00B44346">
              <w:t>4</w:t>
            </w:r>
            <w:r>
              <w:t>,</w:t>
            </w:r>
            <w:r w:rsidR="00B44346">
              <w:t>0</w:t>
            </w:r>
            <w:r>
              <w:t xml:space="preserve"> тыс. рублей;</w:t>
            </w:r>
          </w:p>
          <w:p w:rsidR="000D48E7" w:rsidRDefault="000D48E7">
            <w:pPr>
              <w:suppressAutoHyphens/>
              <w:ind w:right="-3"/>
            </w:pPr>
            <w:r>
              <w:t xml:space="preserve">2022 – 1 </w:t>
            </w:r>
            <w:r w:rsidR="00B44346">
              <w:t>722</w:t>
            </w:r>
            <w:r>
              <w:t>,</w:t>
            </w:r>
            <w:r w:rsidR="00B44346">
              <w:t>4</w:t>
            </w:r>
            <w:r>
              <w:t xml:space="preserve"> тыс. рублей;</w:t>
            </w:r>
          </w:p>
          <w:p w:rsidR="000D48E7" w:rsidRDefault="000D48E7">
            <w:pPr>
              <w:suppressAutoHyphens/>
              <w:ind w:right="-3"/>
            </w:pPr>
            <w:r>
              <w:t>2023 – 1 934,0 тыс. рублей;</w:t>
            </w:r>
          </w:p>
          <w:p w:rsidR="000D48E7" w:rsidRDefault="000D48E7">
            <w:pPr>
              <w:suppressAutoHyphens/>
              <w:ind w:right="-3"/>
            </w:pPr>
            <w:r>
              <w:t>2024 – 1 934,0 тыс. рублей;</w:t>
            </w:r>
          </w:p>
          <w:p w:rsidR="000D48E7" w:rsidRDefault="000D48E7">
            <w:pPr>
              <w:suppressAutoHyphens/>
              <w:ind w:right="-3"/>
            </w:pPr>
            <w:r>
              <w:t>2025 – 1 934,0 тыс. рублей,</w:t>
            </w:r>
          </w:p>
          <w:p w:rsidR="000D48E7" w:rsidRDefault="000D48E7">
            <w:pPr>
              <w:suppressAutoHyphens/>
              <w:ind w:right="-3"/>
            </w:pPr>
            <w:r>
              <w:t xml:space="preserve">за счет средств областного бюджета – </w:t>
            </w:r>
            <w:r w:rsidR="00B44346">
              <w:t>2</w:t>
            </w:r>
            <w:r>
              <w:t>6 </w:t>
            </w:r>
            <w:r w:rsidR="00B44346">
              <w:t>560</w:t>
            </w:r>
            <w:r>
              <w:t>,</w:t>
            </w:r>
            <w:r w:rsidR="00B44346">
              <w:t>0</w:t>
            </w:r>
            <w:r>
              <w:t xml:space="preserve"> тыс. рублей, в том числе:</w:t>
            </w:r>
          </w:p>
          <w:p w:rsidR="000D48E7" w:rsidRDefault="000D48E7">
            <w:pPr>
              <w:suppressAutoHyphens/>
              <w:ind w:right="-3"/>
            </w:pPr>
            <w:r>
              <w:t>2021 – 8 </w:t>
            </w:r>
            <w:r w:rsidR="00B44346">
              <w:t>616</w:t>
            </w:r>
            <w:r>
              <w:t>,</w:t>
            </w:r>
            <w:r w:rsidR="00B44346">
              <w:t>5</w:t>
            </w:r>
            <w:r>
              <w:t xml:space="preserve"> тыс. рублей;</w:t>
            </w:r>
          </w:p>
          <w:p w:rsidR="000D48E7" w:rsidRDefault="000D48E7">
            <w:pPr>
              <w:suppressAutoHyphens/>
              <w:ind w:right="-3"/>
            </w:pPr>
            <w:r>
              <w:t>2022 – 8 </w:t>
            </w:r>
            <w:r w:rsidR="00B44346">
              <w:t>995</w:t>
            </w:r>
            <w:r>
              <w:t>,</w:t>
            </w:r>
            <w:r w:rsidR="00B44346">
              <w:t>4</w:t>
            </w:r>
            <w:r>
              <w:t xml:space="preserve"> тыс. рублей;</w:t>
            </w:r>
          </w:p>
          <w:p w:rsidR="000D48E7" w:rsidRDefault="000D48E7">
            <w:pPr>
              <w:suppressAutoHyphens/>
              <w:ind w:right="-3"/>
            </w:pPr>
            <w:r>
              <w:t xml:space="preserve">2023 – </w:t>
            </w:r>
            <w:r w:rsidR="00B44346">
              <w:t>8 948</w:t>
            </w:r>
            <w:r>
              <w:t>,</w:t>
            </w:r>
            <w:r w:rsidR="00B44346">
              <w:t>1</w:t>
            </w:r>
            <w:r>
              <w:t xml:space="preserve"> тыс. рублей;</w:t>
            </w:r>
          </w:p>
          <w:p w:rsidR="000D48E7" w:rsidRDefault="000D48E7">
            <w:pPr>
              <w:suppressAutoHyphens/>
              <w:ind w:right="-3"/>
            </w:pPr>
            <w:r>
              <w:t>2024 – 0,0 тыс. рублей;</w:t>
            </w:r>
          </w:p>
          <w:p w:rsidR="000D48E7" w:rsidRDefault="000D48E7">
            <w:pPr>
              <w:suppressAutoHyphens/>
              <w:ind w:right="-3"/>
            </w:pPr>
            <w:r>
              <w:t>2025 – 0,0 тыс. рублей.</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lastRenderedPageBreak/>
              <w:t>Ожидаемые результаты реализации подпрограммы 1</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ind w:right="-3"/>
            </w:pPr>
            <w:r>
              <w:t>увеличение площади земельных участков для строительства, расчете на 10 тыс. человек населения муниципального района до 8,5 га;</w:t>
            </w:r>
          </w:p>
          <w:p w:rsidR="000D48E7" w:rsidRDefault="000D48E7">
            <w:pPr>
              <w:ind w:right="-3"/>
            </w:pPr>
            <w:r>
              <w:t>увеличение доли площади земельных участков, являющихся объектами налогообложения земельного налога в общей площади  муниципального района, до 8,8%;</w:t>
            </w:r>
          </w:p>
          <w:p w:rsidR="000D48E7" w:rsidRDefault="000D48E7">
            <w:pPr>
              <w:ind w:right="-3"/>
            </w:pPr>
            <w:r>
              <w:t>увеличение доля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до 71,2%;</w:t>
            </w:r>
          </w:p>
          <w:p w:rsidR="000D48E7" w:rsidRDefault="000D48E7">
            <w:pPr>
              <w:ind w:right="-3"/>
            </w:pPr>
            <w:r>
              <w:t>увеличение доли поступления неналоговых доходов, в отношении которых комитет по управлению имуществом является главным администратором доходов бюджета района, ежегодно;</w:t>
            </w:r>
          </w:p>
          <w:p w:rsidR="000D48E7" w:rsidRDefault="000D48E7">
            <w:pPr>
              <w:ind w:right="-3"/>
            </w:pPr>
            <w:r>
              <w:t>увеличение доли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учтенного в реестре недвижимого имущества Бабаевского муниципального района, до 93%.</w:t>
            </w:r>
          </w:p>
        </w:tc>
      </w:tr>
    </w:tbl>
    <w:p w:rsidR="000D48E7" w:rsidRDefault="000D48E7" w:rsidP="000D48E7">
      <w:pPr>
        <w:autoSpaceDE w:val="0"/>
        <w:autoSpaceDN w:val="0"/>
        <w:adjustRightInd w:val="0"/>
        <w:ind w:right="-3"/>
        <w:outlineLvl w:val="2"/>
      </w:pPr>
    </w:p>
    <w:p w:rsidR="000D48E7" w:rsidRDefault="000D48E7" w:rsidP="000D48E7">
      <w:pPr>
        <w:autoSpaceDE w:val="0"/>
        <w:autoSpaceDN w:val="0"/>
        <w:adjustRightInd w:val="0"/>
        <w:ind w:right="-3" w:firstLine="709"/>
        <w:jc w:val="center"/>
        <w:outlineLvl w:val="2"/>
      </w:pPr>
      <w:r>
        <w:t xml:space="preserve">1. Характеристика сферы реализации подпрограммы 1 </w:t>
      </w:r>
    </w:p>
    <w:p w:rsidR="000D48E7" w:rsidRDefault="000D48E7" w:rsidP="000D48E7">
      <w:pPr>
        <w:autoSpaceDE w:val="0"/>
        <w:autoSpaceDN w:val="0"/>
        <w:adjustRightInd w:val="0"/>
        <w:ind w:right="-3" w:firstLine="709"/>
        <w:jc w:val="both"/>
        <w:outlineLvl w:val="2"/>
      </w:pPr>
    </w:p>
    <w:p w:rsidR="000D48E7" w:rsidRDefault="000D48E7" w:rsidP="000D48E7">
      <w:pPr>
        <w:pStyle w:val="dktexleft"/>
        <w:spacing w:before="0" w:beforeAutospacing="0" w:after="0" w:afterAutospacing="0"/>
        <w:ind w:right="-3" w:firstLine="709"/>
        <w:jc w:val="both"/>
      </w:pPr>
      <w:r>
        <w:t>Федеральным законом "Об общих принципах организации местного самоуправления в Российской Федерации" от 06.10.2003 № 131-ФЗ муниципальная собственность определена как экономическая основа местного самоуправления. Управление муниципальной собственностью предполагает решение вопросов местного значения и отдельных государственных полномочий, переданных от субъекта Российской Федерации, путем наиболее целесообразного использования собственного имущества муниципальным образованием. Эффективное использование муниципального имущества включает в себя обеспечение его сохранности, развития, функционирования и использования всех объектов муниципальной собственности в интересах муниципального образования, в том числе извлечение дохода, в целях наиболее полного покрытия расходных обязательств и планов развития муниципального образования.</w:t>
      </w:r>
    </w:p>
    <w:p w:rsidR="000D48E7" w:rsidRDefault="000D48E7" w:rsidP="000D48E7">
      <w:pPr>
        <w:pStyle w:val="dktexleft"/>
        <w:spacing w:before="0" w:beforeAutospacing="0" w:after="0" w:afterAutospacing="0"/>
        <w:ind w:right="-3" w:firstLine="709"/>
        <w:jc w:val="both"/>
      </w:pPr>
      <w:r>
        <w:t xml:space="preserve">Одним из средств повышения эффективности использования и развития муниципальной собственности является оптимизация ее структуры. Реализуя это </w:t>
      </w:r>
      <w:r>
        <w:lastRenderedPageBreak/>
        <w:t>направление, необходимо сокращать часть муниципального имущества, не используемого (невостребованного) для выполнения закрепленных за органом местного самоуправления полномочий.</w:t>
      </w:r>
    </w:p>
    <w:p w:rsidR="000D48E7" w:rsidRDefault="000D48E7" w:rsidP="000D48E7">
      <w:pPr>
        <w:pStyle w:val="dktexleft"/>
        <w:spacing w:before="0" w:beforeAutospacing="0" w:after="0" w:afterAutospacing="0"/>
        <w:ind w:right="-3" w:firstLine="709"/>
        <w:jc w:val="both"/>
      </w:pPr>
      <w:r>
        <w:t>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w:t>
      </w:r>
    </w:p>
    <w:p w:rsidR="000D48E7" w:rsidRDefault="000D48E7" w:rsidP="000D48E7">
      <w:pPr>
        <w:pStyle w:val="dktexleft"/>
        <w:spacing w:before="0" w:beforeAutospacing="0" w:after="0" w:afterAutospacing="0"/>
        <w:ind w:right="-3" w:firstLine="709"/>
        <w:jc w:val="both"/>
      </w:pPr>
      <w:r>
        <w:t>Эффективное использование и вовлечение в хозяйственный оборот объектов недвижимости, свободных земельных участков, расположенных в границах Бабаевского муниципального района, не может быть осуществлено без построения целостной системы учета таких объектов, а также их правообладателей.</w:t>
      </w:r>
    </w:p>
    <w:p w:rsidR="000D48E7" w:rsidRDefault="000D48E7" w:rsidP="000D48E7">
      <w:pPr>
        <w:autoSpaceDE w:val="0"/>
        <w:autoSpaceDN w:val="0"/>
        <w:adjustRightInd w:val="0"/>
        <w:ind w:right="-3" w:firstLine="709"/>
        <w:jc w:val="both"/>
      </w:pPr>
      <w:r>
        <w:t xml:space="preserve">Часть объектов муниципальной собственности, находящихся в реестре муниципального имущества Бабаевского муниципального района, не эксплуатируется и требует значительных вложений на их содержание, при этом экономически целесообразно выставить такое имущество и земельные участки на продажу. </w:t>
      </w:r>
    </w:p>
    <w:p w:rsidR="000D48E7" w:rsidRDefault="000D48E7" w:rsidP="000D48E7">
      <w:pPr>
        <w:pStyle w:val="afa"/>
        <w:ind w:left="0" w:right="-3" w:firstLine="709"/>
        <w:jc w:val="both"/>
        <w:rPr>
          <w:rFonts w:eastAsiaTheme="minorHAnsi"/>
          <w:lang w:eastAsia="en-US"/>
        </w:rPr>
      </w:pPr>
      <w:r>
        <w:rPr>
          <w:rFonts w:eastAsiaTheme="minorHAnsi"/>
          <w:lang w:eastAsia="en-US"/>
        </w:rPr>
        <w:t>Пополнение доходной части бюджета района от продажи и аренды имущества и земельных участков, находящихся в муниципальной собственности Бабаевского муниципального района, является одним из основных показателей социально-экономического развития района.</w:t>
      </w:r>
    </w:p>
    <w:p w:rsidR="000D48E7" w:rsidRDefault="000D48E7" w:rsidP="000D48E7">
      <w:pPr>
        <w:tabs>
          <w:tab w:val="left" w:pos="480"/>
        </w:tabs>
        <w:autoSpaceDE w:val="0"/>
        <w:autoSpaceDN w:val="0"/>
        <w:adjustRightInd w:val="0"/>
        <w:ind w:right="-3" w:firstLine="709"/>
        <w:jc w:val="both"/>
      </w:pPr>
      <w:r>
        <w:t xml:space="preserve">Одной из главных проблем, является недостаточная возможность внедрения на практике новых эффективных </w:t>
      </w:r>
      <w:proofErr w:type="gramStart"/>
      <w:r>
        <w:t>экономических механизмов</w:t>
      </w:r>
      <w:proofErr w:type="gramEnd"/>
      <w:r>
        <w:t xml:space="preserve"> в сфере управления недвижимостью в связи с отсутствием достоверных сведений о земельных участках и связанных с ними объектах недвижимости.</w:t>
      </w:r>
    </w:p>
    <w:p w:rsidR="000D48E7" w:rsidRDefault="000D48E7" w:rsidP="000D48E7">
      <w:pPr>
        <w:autoSpaceDE w:val="0"/>
        <w:autoSpaceDN w:val="0"/>
        <w:adjustRightInd w:val="0"/>
        <w:ind w:right="-3" w:firstLine="709"/>
        <w:jc w:val="both"/>
      </w:pPr>
    </w:p>
    <w:p w:rsidR="000D48E7" w:rsidRDefault="000D48E7" w:rsidP="000D48E7">
      <w:pPr>
        <w:autoSpaceDE w:val="0"/>
        <w:autoSpaceDN w:val="0"/>
        <w:adjustRightInd w:val="0"/>
        <w:ind w:right="-3" w:firstLine="709"/>
        <w:jc w:val="center"/>
      </w:pPr>
      <w:r>
        <w:t>2. Цели, задачи, целевые показатели (индикаторы) подпрограммы 1</w:t>
      </w:r>
    </w:p>
    <w:p w:rsidR="000D48E7" w:rsidRDefault="000D48E7" w:rsidP="000D48E7">
      <w:pPr>
        <w:autoSpaceDE w:val="0"/>
        <w:autoSpaceDN w:val="0"/>
        <w:adjustRightInd w:val="0"/>
        <w:ind w:right="-3" w:firstLine="709"/>
        <w:jc w:val="both"/>
      </w:pPr>
    </w:p>
    <w:p w:rsidR="000D48E7" w:rsidRDefault="000D48E7" w:rsidP="000D48E7">
      <w:pPr>
        <w:pStyle w:val="ConsPlusCell"/>
        <w:widowControl/>
        <w:ind w:right="-3" w:firstLine="709"/>
        <w:jc w:val="both"/>
      </w:pPr>
      <w:r>
        <w:t>Целью реализации подпрограммы 1 муниципальной программы является:</w:t>
      </w:r>
    </w:p>
    <w:p w:rsidR="000D48E7" w:rsidRDefault="000D48E7" w:rsidP="000D48E7">
      <w:pPr>
        <w:pStyle w:val="ConsPlusCell"/>
        <w:widowControl/>
        <w:ind w:right="-3" w:firstLine="709"/>
        <w:jc w:val="both"/>
      </w:pPr>
      <w:r>
        <w:t xml:space="preserve">формирование эффективной системы управления и распоряжения земельно-имущественным комплексом Бабаевского муниципального района </w:t>
      </w:r>
    </w:p>
    <w:p w:rsidR="000D48E7" w:rsidRDefault="000D48E7" w:rsidP="000D48E7">
      <w:pPr>
        <w:pStyle w:val="ConsPlusCell"/>
        <w:widowControl/>
        <w:ind w:right="-3" w:firstLine="709"/>
        <w:jc w:val="both"/>
      </w:pPr>
      <w:r>
        <w:t xml:space="preserve">Для достижения, </w:t>
      </w:r>
      <w:proofErr w:type="gramStart"/>
      <w:r>
        <w:t>которой</w:t>
      </w:r>
      <w:proofErr w:type="gramEnd"/>
      <w:r>
        <w:t>, предстоит решение следующих задач:</w:t>
      </w:r>
    </w:p>
    <w:p w:rsidR="000D48E7" w:rsidRDefault="000D48E7" w:rsidP="000D48E7">
      <w:pPr>
        <w:pStyle w:val="ConsPlusCell"/>
        <w:ind w:right="-3" w:firstLine="709"/>
        <w:jc w:val="both"/>
        <w:rPr>
          <w:rFonts w:eastAsiaTheme="minorHAnsi"/>
          <w:lang w:eastAsia="en-US"/>
        </w:rPr>
      </w:pPr>
      <w:r>
        <w:rPr>
          <w:rFonts w:eastAsiaTheme="minorHAnsi"/>
          <w:lang w:eastAsia="en-US"/>
        </w:rPr>
        <w:t>создание условий для эффективного использования и вовлечения в оборот объектов недвижимого имущества;</w:t>
      </w:r>
    </w:p>
    <w:p w:rsidR="000D48E7" w:rsidRDefault="000D48E7" w:rsidP="000D48E7">
      <w:pPr>
        <w:pStyle w:val="ConsPlusCell"/>
        <w:ind w:right="-3" w:firstLine="709"/>
        <w:jc w:val="both"/>
        <w:rPr>
          <w:rFonts w:eastAsiaTheme="minorHAnsi"/>
          <w:lang w:eastAsia="en-US"/>
        </w:rPr>
      </w:pPr>
      <w:r>
        <w:rPr>
          <w:rFonts w:eastAsiaTheme="minorHAnsi"/>
          <w:lang w:eastAsia="en-US"/>
        </w:rPr>
        <w:t>пополнение доходной части бюджета Бабаевского района, а также обеспечение полноты и своевременности поступлений в бюджет района;</w:t>
      </w:r>
    </w:p>
    <w:p w:rsidR="000D48E7" w:rsidRDefault="000D48E7" w:rsidP="000D48E7">
      <w:pPr>
        <w:pStyle w:val="ConsPlusCell"/>
        <w:widowControl/>
        <w:ind w:right="-3" w:firstLine="709"/>
        <w:jc w:val="both"/>
        <w:rPr>
          <w:rFonts w:eastAsiaTheme="minorHAnsi"/>
          <w:lang w:eastAsia="en-US"/>
        </w:rPr>
      </w:pPr>
      <w:r>
        <w:rPr>
          <w:rFonts w:eastAsiaTheme="minorHAnsi"/>
          <w:lang w:eastAsia="en-US"/>
        </w:rPr>
        <w:t xml:space="preserve">инвентаризация, паспортизация, регистрация объектов недвижимого имущества и земельных участков, корректировка реестра муниципального имущества для создания условий эффективного использования муниципального имущества. </w:t>
      </w:r>
    </w:p>
    <w:p w:rsidR="000D48E7" w:rsidRDefault="000D48E7" w:rsidP="000D48E7">
      <w:pPr>
        <w:pStyle w:val="ConsPlusCell"/>
        <w:widowControl/>
        <w:ind w:right="-3" w:firstLine="709"/>
        <w:jc w:val="both"/>
      </w:pPr>
      <w:r>
        <w:t xml:space="preserve">Осуществление подпрограммы 1 позволит организовать учёт и </w:t>
      </w:r>
      <w:proofErr w:type="gramStart"/>
      <w:r>
        <w:t>контроль за</w:t>
      </w:r>
      <w:proofErr w:type="gramEnd"/>
      <w:r>
        <w:t xml:space="preserve"> использованием и содержанием объектов муниципальной собственности, в том числе переданных в оперативное управление и хозяйственное ведение муниципальным учреждениям и предприятиям, обеспечить пополнение доходной части бюджета Бабаевского муниципального района.</w:t>
      </w:r>
    </w:p>
    <w:p w:rsidR="000D48E7" w:rsidRDefault="000D48E7" w:rsidP="000D48E7">
      <w:pPr>
        <w:pStyle w:val="ConsPlusCell"/>
        <w:widowControl/>
        <w:ind w:right="-3" w:firstLine="709"/>
        <w:jc w:val="both"/>
      </w:pPr>
      <w:r>
        <w:t>Сведения о целевых показателях (индикаторах) подпрограммы 1 представлены в приложении 1 к подпрограмме 1.</w:t>
      </w:r>
    </w:p>
    <w:p w:rsidR="000D48E7" w:rsidRDefault="000D48E7" w:rsidP="000D48E7">
      <w:pPr>
        <w:pStyle w:val="ConsPlusCell"/>
        <w:widowControl/>
        <w:ind w:right="-3" w:firstLine="709"/>
        <w:jc w:val="both"/>
      </w:pPr>
      <w:r>
        <w:t>Сведения о порядке сбора информации и методике расчета значения целевых показателей (индикаторов) подпрограммы 1 приведены в приложении 2 к подпрограмме 1.</w:t>
      </w:r>
    </w:p>
    <w:p w:rsidR="000D48E7" w:rsidRDefault="000D48E7" w:rsidP="000D48E7">
      <w:pPr>
        <w:pStyle w:val="ConsPlusCell"/>
        <w:widowControl/>
        <w:ind w:right="-3" w:firstLine="709"/>
        <w:jc w:val="both"/>
      </w:pPr>
    </w:p>
    <w:p w:rsidR="000D48E7" w:rsidRDefault="000D48E7" w:rsidP="000D48E7">
      <w:pPr>
        <w:pStyle w:val="afa"/>
        <w:autoSpaceDE w:val="0"/>
        <w:autoSpaceDN w:val="0"/>
        <w:adjustRightInd w:val="0"/>
        <w:ind w:left="0" w:firstLine="709"/>
        <w:jc w:val="center"/>
        <w:rPr>
          <w:rFonts w:eastAsiaTheme="minorHAnsi"/>
        </w:rPr>
      </w:pPr>
      <w:r>
        <w:rPr>
          <w:rFonts w:eastAsiaTheme="minorHAnsi"/>
        </w:rPr>
        <w:t>3. Характеристика основных мероприятий подпрограммы 1</w:t>
      </w:r>
    </w:p>
    <w:p w:rsidR="000D48E7" w:rsidRDefault="000D48E7" w:rsidP="000D48E7">
      <w:pPr>
        <w:pStyle w:val="afa"/>
        <w:autoSpaceDE w:val="0"/>
        <w:autoSpaceDN w:val="0"/>
        <w:adjustRightInd w:val="0"/>
        <w:ind w:left="0" w:firstLine="709"/>
        <w:jc w:val="both"/>
        <w:rPr>
          <w:rFonts w:eastAsiaTheme="minorHAnsi"/>
        </w:rPr>
      </w:pPr>
    </w:p>
    <w:p w:rsidR="000D48E7" w:rsidRDefault="000D48E7" w:rsidP="000D48E7">
      <w:pPr>
        <w:pStyle w:val="afa"/>
        <w:ind w:left="0" w:firstLine="709"/>
        <w:jc w:val="both"/>
        <w:rPr>
          <w:rFonts w:eastAsiaTheme="minorHAnsi"/>
        </w:rPr>
      </w:pPr>
      <w:r>
        <w:rPr>
          <w:rFonts w:eastAsiaTheme="minorHAnsi"/>
        </w:rPr>
        <w:t>Основное мероприятие 1.1. «Предоставление  единовременной денежной выплаты взамен предоставления земельного участка гражданам, имеющим трех и более детей».</w:t>
      </w:r>
    </w:p>
    <w:p w:rsidR="000D48E7" w:rsidRDefault="000D48E7" w:rsidP="000D48E7">
      <w:pPr>
        <w:pStyle w:val="afa"/>
        <w:ind w:left="0" w:firstLine="709"/>
        <w:jc w:val="both"/>
        <w:rPr>
          <w:rFonts w:eastAsiaTheme="minorHAnsi"/>
        </w:rPr>
      </w:pPr>
      <w:r>
        <w:rPr>
          <w:rFonts w:eastAsiaTheme="minorHAnsi"/>
        </w:rPr>
        <w:lastRenderedPageBreak/>
        <w:t>Основное мероприятие 1.2. «Осуществление кадастрового учета объектов недвижимости и земельных участков».</w:t>
      </w:r>
    </w:p>
    <w:p w:rsidR="000D48E7" w:rsidRDefault="000D48E7" w:rsidP="000D48E7">
      <w:pPr>
        <w:pStyle w:val="afa"/>
        <w:ind w:left="0" w:firstLine="709"/>
        <w:jc w:val="both"/>
        <w:rPr>
          <w:rFonts w:eastAsiaTheme="minorHAnsi"/>
        </w:rPr>
      </w:pPr>
      <w:r>
        <w:rPr>
          <w:rFonts w:eastAsiaTheme="minorHAnsi"/>
        </w:rPr>
        <w:t>Основное мероприятие 1.3. «Проведение работ по оценке стоимости аренды, продажи или залоговой стоимости объектов».</w:t>
      </w:r>
    </w:p>
    <w:p w:rsidR="000D48E7" w:rsidRDefault="000D48E7" w:rsidP="000D48E7">
      <w:pPr>
        <w:pStyle w:val="afa"/>
        <w:ind w:left="0" w:firstLine="709"/>
        <w:jc w:val="both"/>
        <w:rPr>
          <w:rFonts w:eastAsiaTheme="minorHAnsi"/>
        </w:rPr>
      </w:pPr>
      <w:r>
        <w:rPr>
          <w:rFonts w:eastAsiaTheme="minorHAnsi"/>
        </w:rPr>
        <w:t>Основное мероприятие 1.4. «Содержание объектов муниципальной собственности, находящихся в казне муниципального имущества Бабаевского муниципального района»</w:t>
      </w:r>
    </w:p>
    <w:p w:rsidR="000D48E7" w:rsidRDefault="000D48E7" w:rsidP="000D48E7">
      <w:pPr>
        <w:pStyle w:val="afa"/>
        <w:tabs>
          <w:tab w:val="left" w:pos="0"/>
        </w:tabs>
        <w:autoSpaceDE w:val="0"/>
        <w:autoSpaceDN w:val="0"/>
        <w:adjustRightInd w:val="0"/>
        <w:ind w:left="0" w:firstLine="709"/>
        <w:jc w:val="both"/>
        <w:rPr>
          <w:rFonts w:eastAsiaTheme="minorHAnsi"/>
        </w:rPr>
      </w:pPr>
      <w:r>
        <w:rPr>
          <w:rFonts w:eastAsiaTheme="minorHAnsi"/>
        </w:rPr>
        <w:t>Перечень основных мероприятий подпрограммы (подпрограмм муниципальной программы) приведен в приложении 3 к подпрограмме.</w:t>
      </w:r>
    </w:p>
    <w:p w:rsidR="000D48E7" w:rsidRDefault="000D48E7" w:rsidP="000D48E7">
      <w:pPr>
        <w:pStyle w:val="afa"/>
        <w:tabs>
          <w:tab w:val="left" w:pos="0"/>
        </w:tabs>
        <w:autoSpaceDE w:val="0"/>
        <w:autoSpaceDN w:val="0"/>
        <w:adjustRightInd w:val="0"/>
        <w:ind w:left="0" w:firstLine="709"/>
        <w:jc w:val="both"/>
        <w:rPr>
          <w:rFonts w:eastAsiaTheme="minorHAnsi"/>
        </w:rPr>
      </w:pPr>
    </w:p>
    <w:p w:rsidR="000D48E7" w:rsidRDefault="000D48E7" w:rsidP="000D48E7">
      <w:pPr>
        <w:pStyle w:val="afa"/>
        <w:ind w:left="0" w:firstLine="709"/>
        <w:jc w:val="center"/>
        <w:rPr>
          <w:rFonts w:eastAsiaTheme="minorHAnsi"/>
        </w:rPr>
      </w:pPr>
      <w:r>
        <w:rPr>
          <w:rFonts w:eastAsiaTheme="minorHAnsi"/>
        </w:rPr>
        <w:t xml:space="preserve">4. Объем финансового обеспечения реализации муниципальной </w:t>
      </w:r>
    </w:p>
    <w:p w:rsidR="000D48E7" w:rsidRDefault="000D48E7" w:rsidP="000D48E7">
      <w:pPr>
        <w:pStyle w:val="afa"/>
        <w:ind w:left="0" w:firstLine="709"/>
        <w:jc w:val="center"/>
        <w:rPr>
          <w:rFonts w:eastAsiaTheme="minorHAnsi"/>
        </w:rPr>
      </w:pPr>
      <w:r>
        <w:rPr>
          <w:rFonts w:eastAsiaTheme="minorHAnsi"/>
        </w:rPr>
        <w:t xml:space="preserve">подпрограммы 1 за счет средств бюджета района </w:t>
      </w:r>
    </w:p>
    <w:p w:rsidR="000D48E7" w:rsidRDefault="000D48E7" w:rsidP="000D48E7">
      <w:pPr>
        <w:autoSpaceDE w:val="0"/>
        <w:autoSpaceDN w:val="0"/>
        <w:adjustRightInd w:val="0"/>
        <w:ind w:firstLine="709"/>
        <w:jc w:val="both"/>
        <w:rPr>
          <w:bCs/>
        </w:rPr>
      </w:pPr>
    </w:p>
    <w:p w:rsidR="000D48E7" w:rsidRDefault="000D48E7" w:rsidP="000D48E7">
      <w:pPr>
        <w:pStyle w:val="afa"/>
        <w:tabs>
          <w:tab w:val="left" w:pos="175"/>
        </w:tabs>
        <w:spacing w:after="160"/>
        <w:ind w:left="0"/>
        <w:jc w:val="both"/>
        <w:rPr>
          <w:bCs/>
        </w:rPr>
      </w:pPr>
      <w:r>
        <w:rPr>
          <w:bCs/>
        </w:rPr>
        <w:t xml:space="preserve">Общий объем финансирования подпрограммы 1 в 2021-2025 годах за счет средств бюджета района составляет – </w:t>
      </w:r>
      <w:r w:rsidR="007E7FAC">
        <w:rPr>
          <w:bCs/>
        </w:rPr>
        <w:t>3</w:t>
      </w:r>
      <w:r>
        <w:rPr>
          <w:bCs/>
        </w:rPr>
        <w:t>6 </w:t>
      </w:r>
      <w:r w:rsidR="007E7FAC">
        <w:rPr>
          <w:bCs/>
        </w:rPr>
        <w:t>018</w:t>
      </w:r>
      <w:r>
        <w:rPr>
          <w:bCs/>
        </w:rPr>
        <w:t>,</w:t>
      </w:r>
      <w:r w:rsidR="007E7FAC">
        <w:rPr>
          <w:bCs/>
        </w:rPr>
        <w:t>4</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2021 – 1</w:t>
      </w:r>
      <w:r w:rsidR="007E7FAC">
        <w:rPr>
          <w:bCs/>
        </w:rPr>
        <w:t>0</w:t>
      </w:r>
      <w:r>
        <w:rPr>
          <w:bCs/>
        </w:rPr>
        <w:t> </w:t>
      </w:r>
      <w:r w:rsidR="007E7FAC">
        <w:rPr>
          <w:bCs/>
        </w:rPr>
        <w:t>550</w:t>
      </w:r>
      <w:r>
        <w:rPr>
          <w:bCs/>
        </w:rPr>
        <w:t>,</w:t>
      </w:r>
      <w:r w:rsidR="007E7FAC">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2022 – 10 </w:t>
      </w:r>
      <w:r w:rsidR="007E7FAC">
        <w:rPr>
          <w:bCs/>
        </w:rPr>
        <w:t>717</w:t>
      </w:r>
      <w:r>
        <w:rPr>
          <w:bCs/>
        </w:rPr>
        <w:t>,</w:t>
      </w:r>
      <w:r w:rsidR="007E7FAC">
        <w:rPr>
          <w:bCs/>
        </w:rPr>
        <w:t>8</w:t>
      </w:r>
      <w:r>
        <w:rPr>
          <w:bCs/>
        </w:rPr>
        <w:t xml:space="preserve"> тыс. рублей;</w:t>
      </w:r>
    </w:p>
    <w:p w:rsidR="000D48E7" w:rsidRDefault="000D48E7" w:rsidP="000D48E7">
      <w:pPr>
        <w:pStyle w:val="afa"/>
        <w:tabs>
          <w:tab w:val="left" w:pos="175"/>
        </w:tabs>
        <w:spacing w:after="160"/>
        <w:ind w:left="0"/>
        <w:jc w:val="both"/>
        <w:rPr>
          <w:bCs/>
        </w:rPr>
      </w:pPr>
      <w:r>
        <w:rPr>
          <w:bCs/>
        </w:rPr>
        <w:t>2023 – 1</w:t>
      </w:r>
      <w:r w:rsidR="007E7FAC">
        <w:rPr>
          <w:bCs/>
        </w:rPr>
        <w:t>0</w:t>
      </w:r>
      <w:r>
        <w:rPr>
          <w:bCs/>
        </w:rPr>
        <w:t> </w:t>
      </w:r>
      <w:r w:rsidR="007E7FAC">
        <w:rPr>
          <w:bCs/>
        </w:rPr>
        <w:t>882</w:t>
      </w:r>
      <w:r>
        <w:rPr>
          <w:bCs/>
        </w:rPr>
        <w:t>,</w:t>
      </w:r>
      <w:r w:rsidR="007E7FAC">
        <w:rPr>
          <w:bCs/>
        </w:rPr>
        <w:t>1</w:t>
      </w:r>
      <w:r>
        <w:rPr>
          <w:bCs/>
        </w:rPr>
        <w:t xml:space="preserve"> тыс. рублей;</w:t>
      </w:r>
    </w:p>
    <w:p w:rsidR="000D48E7" w:rsidRDefault="000D48E7" w:rsidP="000D48E7">
      <w:pPr>
        <w:pStyle w:val="afa"/>
        <w:tabs>
          <w:tab w:val="left" w:pos="175"/>
        </w:tabs>
        <w:spacing w:after="160"/>
        <w:ind w:left="0"/>
        <w:jc w:val="both"/>
        <w:rPr>
          <w:bCs/>
        </w:rPr>
      </w:pPr>
      <w:r>
        <w:rPr>
          <w:bCs/>
        </w:rPr>
        <w:t>2024 – 1 934,0 тыс. рублей;</w:t>
      </w:r>
    </w:p>
    <w:p w:rsidR="000D48E7" w:rsidRDefault="000D48E7" w:rsidP="000D48E7">
      <w:pPr>
        <w:pStyle w:val="afa"/>
        <w:tabs>
          <w:tab w:val="left" w:pos="175"/>
        </w:tabs>
        <w:spacing w:after="160"/>
        <w:ind w:left="0"/>
        <w:jc w:val="both"/>
        <w:rPr>
          <w:bCs/>
        </w:rPr>
      </w:pPr>
      <w:r>
        <w:rPr>
          <w:bCs/>
        </w:rPr>
        <w:t>2025 – 1 934,0 тыс. рублей, из них:</w:t>
      </w:r>
    </w:p>
    <w:p w:rsidR="000D48E7" w:rsidRDefault="000D48E7" w:rsidP="000D48E7">
      <w:pPr>
        <w:pStyle w:val="afa"/>
        <w:tabs>
          <w:tab w:val="left" w:pos="175"/>
        </w:tabs>
        <w:spacing w:after="160"/>
        <w:ind w:left="0"/>
        <w:jc w:val="both"/>
        <w:rPr>
          <w:bCs/>
        </w:rPr>
      </w:pPr>
      <w:r>
        <w:rPr>
          <w:bCs/>
        </w:rPr>
        <w:t>за счет собственных доходов бюджета района – 9 </w:t>
      </w:r>
      <w:r w:rsidR="007E7FAC">
        <w:rPr>
          <w:bCs/>
        </w:rPr>
        <w:t>458</w:t>
      </w:r>
      <w:r>
        <w:rPr>
          <w:bCs/>
        </w:rPr>
        <w:t>,</w:t>
      </w:r>
      <w:r w:rsidR="007E7FAC">
        <w:rPr>
          <w:bCs/>
        </w:rPr>
        <w:t>4</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2021 – 1 93</w:t>
      </w:r>
      <w:r w:rsidR="007E7FAC">
        <w:rPr>
          <w:bCs/>
        </w:rPr>
        <w:t>4</w:t>
      </w:r>
      <w:r>
        <w:rPr>
          <w:bCs/>
        </w:rPr>
        <w:t>,</w:t>
      </w:r>
      <w:r w:rsidR="007E7FAC">
        <w:rPr>
          <w:bCs/>
        </w:rPr>
        <w:t xml:space="preserve">0 </w:t>
      </w:r>
      <w:r>
        <w:rPr>
          <w:bCs/>
        </w:rPr>
        <w:t>тыс. рублей;</w:t>
      </w:r>
    </w:p>
    <w:p w:rsidR="000D48E7" w:rsidRDefault="000D48E7" w:rsidP="000D48E7">
      <w:pPr>
        <w:pStyle w:val="afa"/>
        <w:tabs>
          <w:tab w:val="left" w:pos="175"/>
        </w:tabs>
        <w:spacing w:after="160"/>
        <w:ind w:left="0"/>
        <w:jc w:val="both"/>
        <w:rPr>
          <w:bCs/>
        </w:rPr>
      </w:pPr>
      <w:r>
        <w:rPr>
          <w:bCs/>
        </w:rPr>
        <w:t>2022 – 1 </w:t>
      </w:r>
      <w:r w:rsidR="007E7FAC">
        <w:rPr>
          <w:bCs/>
        </w:rPr>
        <w:t>722</w:t>
      </w:r>
      <w:r>
        <w:rPr>
          <w:bCs/>
        </w:rPr>
        <w:t>,</w:t>
      </w:r>
      <w:r w:rsidR="007E7FAC">
        <w:rPr>
          <w:bCs/>
        </w:rPr>
        <w:t>4</w:t>
      </w:r>
      <w:r>
        <w:rPr>
          <w:bCs/>
        </w:rPr>
        <w:t xml:space="preserve"> тыс. рублей;</w:t>
      </w:r>
    </w:p>
    <w:p w:rsidR="000D48E7" w:rsidRDefault="000D48E7" w:rsidP="000D48E7">
      <w:pPr>
        <w:pStyle w:val="afa"/>
        <w:tabs>
          <w:tab w:val="left" w:pos="175"/>
        </w:tabs>
        <w:spacing w:after="160"/>
        <w:ind w:left="0"/>
        <w:jc w:val="both"/>
        <w:rPr>
          <w:bCs/>
        </w:rPr>
      </w:pPr>
      <w:r>
        <w:rPr>
          <w:bCs/>
        </w:rPr>
        <w:t>2023 – 1 934,0 тыс. рублей;</w:t>
      </w:r>
    </w:p>
    <w:p w:rsidR="000D48E7" w:rsidRDefault="000D48E7" w:rsidP="000D48E7">
      <w:pPr>
        <w:pStyle w:val="afa"/>
        <w:tabs>
          <w:tab w:val="left" w:pos="175"/>
        </w:tabs>
        <w:spacing w:after="160"/>
        <w:ind w:left="0"/>
        <w:jc w:val="both"/>
        <w:rPr>
          <w:bCs/>
        </w:rPr>
      </w:pPr>
      <w:r>
        <w:rPr>
          <w:bCs/>
        </w:rPr>
        <w:t>2024 – 1 934,0 тыс. рублей;</w:t>
      </w:r>
    </w:p>
    <w:p w:rsidR="000D48E7" w:rsidRDefault="000D48E7" w:rsidP="000D48E7">
      <w:pPr>
        <w:pStyle w:val="afa"/>
        <w:tabs>
          <w:tab w:val="left" w:pos="175"/>
        </w:tabs>
        <w:spacing w:after="160"/>
        <w:ind w:left="0"/>
        <w:jc w:val="both"/>
        <w:rPr>
          <w:bCs/>
        </w:rPr>
      </w:pPr>
      <w:r>
        <w:rPr>
          <w:bCs/>
        </w:rPr>
        <w:t>2025 – 1 934,0 тыс. рублей,</w:t>
      </w:r>
    </w:p>
    <w:p w:rsidR="000D48E7" w:rsidRDefault="000D48E7" w:rsidP="000D48E7">
      <w:pPr>
        <w:pStyle w:val="afa"/>
        <w:tabs>
          <w:tab w:val="left" w:pos="175"/>
        </w:tabs>
        <w:spacing w:after="160"/>
        <w:ind w:left="0"/>
        <w:jc w:val="both"/>
        <w:rPr>
          <w:bCs/>
        </w:rPr>
      </w:pPr>
      <w:r>
        <w:rPr>
          <w:bCs/>
        </w:rPr>
        <w:t xml:space="preserve">за счет средств областного бюджета – </w:t>
      </w:r>
      <w:r w:rsidR="007E7FAC">
        <w:rPr>
          <w:bCs/>
        </w:rPr>
        <w:t>2</w:t>
      </w:r>
      <w:r>
        <w:rPr>
          <w:bCs/>
        </w:rPr>
        <w:t>6 5</w:t>
      </w:r>
      <w:r w:rsidR="007E7FAC">
        <w:rPr>
          <w:bCs/>
        </w:rPr>
        <w:t>60</w:t>
      </w:r>
      <w:r>
        <w:rPr>
          <w:bCs/>
        </w:rPr>
        <w:t>,</w:t>
      </w:r>
      <w:r w:rsidR="007E7FAC">
        <w:rPr>
          <w:bCs/>
        </w:rPr>
        <w:t>0</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 xml:space="preserve">2021 – 8 </w:t>
      </w:r>
      <w:r w:rsidR="007E7FAC">
        <w:rPr>
          <w:bCs/>
        </w:rPr>
        <w:t>616</w:t>
      </w:r>
      <w:r>
        <w:rPr>
          <w:bCs/>
        </w:rPr>
        <w:t>,</w:t>
      </w:r>
      <w:r w:rsidR="007E7FAC">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2022 – 8 </w:t>
      </w:r>
      <w:r w:rsidR="007E7FAC">
        <w:rPr>
          <w:bCs/>
        </w:rPr>
        <w:t>995</w:t>
      </w:r>
      <w:r>
        <w:rPr>
          <w:bCs/>
        </w:rPr>
        <w:t>,</w:t>
      </w:r>
      <w:r w:rsidR="007E7FAC">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2023 – </w:t>
      </w:r>
      <w:r w:rsidR="007E7FAC">
        <w:rPr>
          <w:bCs/>
        </w:rPr>
        <w:t>8 948</w:t>
      </w:r>
      <w:r>
        <w:rPr>
          <w:bCs/>
        </w:rPr>
        <w:t>,</w:t>
      </w:r>
      <w:r w:rsidR="007E7FAC">
        <w:rPr>
          <w:bCs/>
        </w:rPr>
        <w:t>1</w:t>
      </w:r>
      <w:r>
        <w:rPr>
          <w:bCs/>
        </w:rPr>
        <w:t xml:space="preserve"> тыс. рублей;</w:t>
      </w:r>
    </w:p>
    <w:p w:rsidR="000D48E7" w:rsidRDefault="000D48E7" w:rsidP="000D48E7">
      <w:pPr>
        <w:pStyle w:val="afa"/>
        <w:tabs>
          <w:tab w:val="left" w:pos="175"/>
        </w:tabs>
        <w:spacing w:after="160"/>
        <w:ind w:left="0"/>
        <w:jc w:val="both"/>
        <w:rPr>
          <w:bCs/>
        </w:rPr>
      </w:pPr>
      <w:r>
        <w:rPr>
          <w:bCs/>
        </w:rPr>
        <w:t>2024 – 0,0 тыс. рублей;</w:t>
      </w:r>
    </w:p>
    <w:p w:rsidR="000D48E7" w:rsidRDefault="000D48E7" w:rsidP="000D48E7">
      <w:pPr>
        <w:pStyle w:val="afa"/>
        <w:tabs>
          <w:tab w:val="left" w:pos="175"/>
        </w:tabs>
        <w:spacing w:after="160"/>
        <w:ind w:left="0"/>
        <w:jc w:val="both"/>
        <w:rPr>
          <w:bCs/>
        </w:rPr>
      </w:pPr>
      <w:r>
        <w:rPr>
          <w:bCs/>
        </w:rPr>
        <w:t>2025 – 0,0 тыс. рублей.</w:t>
      </w:r>
    </w:p>
    <w:p w:rsidR="000D48E7" w:rsidRDefault="000D48E7" w:rsidP="000D48E7">
      <w:pPr>
        <w:pStyle w:val="afa"/>
        <w:tabs>
          <w:tab w:val="left" w:pos="175"/>
        </w:tabs>
        <w:ind w:left="0" w:firstLine="709"/>
        <w:jc w:val="both"/>
        <w:rPr>
          <w:bCs/>
        </w:rPr>
      </w:pPr>
      <w:r>
        <w:rPr>
          <w:bCs/>
        </w:rPr>
        <w:t>Финансовое обеспечение реализации муниципальной программы за счет средств бюджета приведено в приложении 4 к подпрограмме.</w:t>
      </w:r>
    </w:p>
    <w:p w:rsidR="000D48E7" w:rsidRDefault="000D48E7" w:rsidP="000D48E7">
      <w:pPr>
        <w:pStyle w:val="ConsPlusCell"/>
        <w:widowControl/>
        <w:ind w:right="-3" w:firstLine="709"/>
        <w:jc w:val="both"/>
      </w:pPr>
    </w:p>
    <w:p w:rsidR="000D48E7" w:rsidRDefault="000D48E7" w:rsidP="000D48E7">
      <w:pPr>
        <w:autoSpaceDE w:val="0"/>
        <w:autoSpaceDN w:val="0"/>
        <w:adjustRightInd w:val="0"/>
        <w:ind w:right="-3"/>
        <w:jc w:val="center"/>
        <w:outlineLvl w:val="2"/>
      </w:pPr>
    </w:p>
    <w:p w:rsidR="000D48E7" w:rsidRDefault="000D48E7" w:rsidP="000D48E7">
      <w:pPr>
        <w:autoSpaceDE w:val="0"/>
        <w:autoSpaceDN w:val="0"/>
        <w:adjustRightInd w:val="0"/>
        <w:ind w:right="-3" w:firstLine="709"/>
        <w:jc w:val="both"/>
        <w:outlineLvl w:val="2"/>
        <w:rPr>
          <w:b/>
        </w:rPr>
      </w:pPr>
    </w:p>
    <w:p w:rsidR="000D48E7" w:rsidRDefault="000D48E7" w:rsidP="000D48E7">
      <w:pPr>
        <w:spacing w:line="276" w:lineRule="auto"/>
        <w:rPr>
          <w:b/>
        </w:rPr>
        <w:sectPr w:rsidR="000D48E7">
          <w:pgSz w:w="11906" w:h="16838"/>
          <w:pgMar w:top="993" w:right="1416" w:bottom="850" w:left="1418" w:header="709" w:footer="709" w:gutter="0"/>
          <w:cols w:space="720"/>
        </w:sectPr>
      </w:pPr>
    </w:p>
    <w:p w:rsidR="000D48E7" w:rsidRDefault="000D48E7" w:rsidP="000D48E7">
      <w:pPr>
        <w:autoSpaceDE w:val="0"/>
        <w:autoSpaceDN w:val="0"/>
        <w:adjustRightInd w:val="0"/>
        <w:ind w:left="12616"/>
      </w:pPr>
      <w:r>
        <w:lastRenderedPageBreak/>
        <w:t>Приложение 1</w:t>
      </w:r>
    </w:p>
    <w:p w:rsidR="000D48E7" w:rsidRDefault="000D48E7" w:rsidP="000D48E7">
      <w:pPr>
        <w:autoSpaceDE w:val="0"/>
        <w:autoSpaceDN w:val="0"/>
        <w:adjustRightInd w:val="0"/>
        <w:ind w:left="12616"/>
      </w:pPr>
      <w:r>
        <w:t>к подпрограмме 1</w:t>
      </w:r>
    </w:p>
    <w:p w:rsidR="000D48E7" w:rsidRDefault="000D48E7" w:rsidP="000D48E7">
      <w:pPr>
        <w:pStyle w:val="ConsPlusNormal0"/>
        <w:jc w:val="center"/>
        <w:rPr>
          <w:rFonts w:ascii="Times New Roman" w:hAnsi="Times New Roman" w:cs="Times New Roman"/>
          <w:sz w:val="24"/>
          <w:szCs w:val="24"/>
        </w:rPr>
      </w:pPr>
    </w:p>
    <w:p w:rsidR="000D48E7" w:rsidRDefault="000D48E7" w:rsidP="000D48E7">
      <w:pPr>
        <w:jc w:val="center"/>
      </w:pPr>
      <w:r>
        <w:t>Сведения о целевых показателях (индикаторах) подпрограммы 1</w:t>
      </w:r>
    </w:p>
    <w:tbl>
      <w:tblPr>
        <w:tblW w:w="0" w:type="auto"/>
        <w:tblLook w:val="04A0" w:firstRow="1" w:lastRow="0" w:firstColumn="1" w:lastColumn="0" w:noHBand="0" w:noVBand="1"/>
      </w:tblPr>
      <w:tblGrid>
        <w:gridCol w:w="558"/>
        <w:gridCol w:w="3374"/>
        <w:gridCol w:w="3898"/>
        <w:gridCol w:w="1352"/>
        <w:gridCol w:w="1128"/>
        <w:gridCol w:w="1296"/>
        <w:gridCol w:w="721"/>
        <w:gridCol w:w="721"/>
        <w:gridCol w:w="721"/>
        <w:gridCol w:w="721"/>
        <w:gridCol w:w="721"/>
      </w:tblGrid>
      <w:tr w:rsidR="000D48E7" w:rsidTr="000D48E7">
        <w:trPr>
          <w:trHeight w:val="413"/>
        </w:trPr>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 xml:space="preserve">№ </w:t>
            </w:r>
            <w:proofErr w:type="gramStart"/>
            <w:r>
              <w:t>п</w:t>
            </w:r>
            <w:proofErr w:type="gramEnd"/>
            <w:r>
              <w:t>/п</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Задачи, направленные на достижение цели</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Наименование целевого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Единица измерения</w:t>
            </w:r>
          </w:p>
        </w:tc>
        <w:tc>
          <w:tcPr>
            <w:tcW w:w="0" w:type="auto"/>
            <w:gridSpan w:val="7"/>
            <w:tcBorders>
              <w:top w:val="single" w:sz="4" w:space="0" w:color="auto"/>
              <w:left w:val="single" w:sz="4" w:space="0" w:color="auto"/>
              <w:bottom w:val="single" w:sz="4" w:space="0" w:color="auto"/>
              <w:right w:val="single" w:sz="4" w:space="0" w:color="auto"/>
            </w:tcBorders>
            <w:hideMark/>
          </w:tcPr>
          <w:p w:rsidR="000D48E7" w:rsidRDefault="000D48E7">
            <w:pPr>
              <w:jc w:val="center"/>
            </w:pPr>
            <w:r>
              <w:t>Значение целевого показателя</w:t>
            </w:r>
          </w:p>
        </w:tc>
      </w:tr>
      <w:tr w:rsidR="000D48E7" w:rsidTr="000D48E7">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отчетное</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оценочное</w:t>
            </w:r>
          </w:p>
        </w:tc>
        <w:tc>
          <w:tcPr>
            <w:tcW w:w="0" w:type="auto"/>
            <w:gridSpan w:val="5"/>
            <w:tcBorders>
              <w:top w:val="single" w:sz="4" w:space="0" w:color="auto"/>
              <w:left w:val="single" w:sz="4" w:space="0" w:color="auto"/>
              <w:bottom w:val="single" w:sz="4" w:space="0" w:color="auto"/>
              <w:right w:val="single" w:sz="4" w:space="0" w:color="auto"/>
            </w:tcBorders>
            <w:hideMark/>
          </w:tcPr>
          <w:p w:rsidR="000D48E7" w:rsidRDefault="000D48E7">
            <w:pPr>
              <w:jc w:val="center"/>
            </w:pPr>
            <w:r>
              <w:t>плановое</w:t>
            </w:r>
          </w:p>
        </w:tc>
      </w:tr>
      <w:tr w:rsidR="000D48E7" w:rsidTr="000D48E7">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2019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2020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2021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2022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2023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2024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2025 год</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3</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4</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5</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6</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7</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8</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10</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11</w:t>
            </w:r>
          </w:p>
        </w:tc>
      </w:tr>
      <w:tr w:rsidR="000D48E7" w:rsidTr="000D48E7">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both"/>
            </w:pPr>
            <w:r>
              <w:t>1</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r>
              <w:t>Создание условий для эффективного использования и вовлечения в оборот объектов недвижимого имущества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rPr>
                <w:sz w:val="23"/>
                <w:szCs w:val="23"/>
              </w:rPr>
            </w:pPr>
            <w:r>
              <w:rPr>
                <w:sz w:val="23"/>
                <w:szCs w:val="23"/>
              </w:rP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7,6</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6,8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Доля площади земельных участков, являющихся объектами налогообложения земельного налога в общей площади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8,5</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8,6</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8,7</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8,8</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8,8</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rPr>
                <w:sz w:val="23"/>
                <w:szCs w:val="23"/>
              </w:rPr>
            </w:pPr>
            <w:r>
              <w:rPr>
                <w:sz w:val="23"/>
                <w:szCs w:val="23"/>
              </w:rPr>
              <w:t xml:space="preserve">Доля граждан, реализовавших свое право на бесплатное предоставление земельных участков 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w:t>
            </w:r>
            <w:r>
              <w:rPr>
                <w:sz w:val="23"/>
                <w:szCs w:val="23"/>
              </w:rPr>
              <w:lastRenderedPageBreak/>
              <w:t>земельных участков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lastRenderedPageBreak/>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27,2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34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37,2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44,7</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56,3</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62,4</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71,2</w:t>
            </w:r>
          </w:p>
        </w:tc>
      </w:tr>
      <w:tr w:rsidR="000D48E7" w:rsidTr="000D48E7">
        <w:trPr>
          <w:trHeight w:val="837"/>
        </w:trPr>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both"/>
            </w:pPr>
            <w: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rPr>
                <w:sz w:val="23"/>
                <w:szCs w:val="23"/>
              </w:rPr>
            </w:pPr>
            <w:r>
              <w:rPr>
                <w:sz w:val="23"/>
                <w:szCs w:val="23"/>
              </w:rPr>
              <w:t>Пополнение доходной части бюджета Бабаевского района, а также обеспечение полноты и своевременности поступлений в бюджет района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both"/>
            </w:pPr>
            <w:r>
              <w:t>3</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Инвентаризация, паспортизация, регистрация объектов недвижимого имущества и земельных участков, корректировка реестра муниципального имущества для создания условий эффективного использования муниципального имущества</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91</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91</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92</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93</w:t>
            </w:r>
          </w:p>
        </w:tc>
      </w:tr>
    </w:tbl>
    <w:p w:rsidR="000D48E7" w:rsidRDefault="000D48E7" w:rsidP="000D48E7">
      <w:pPr>
        <w:spacing w:after="200"/>
        <w:rPr>
          <w:sz w:val="28"/>
          <w:szCs w:val="28"/>
        </w:rPr>
      </w:pPr>
      <w:r>
        <w:rPr>
          <w:sz w:val="28"/>
          <w:szCs w:val="28"/>
        </w:rPr>
        <w:br w:type="page"/>
      </w:r>
    </w:p>
    <w:p w:rsidR="000D48E7" w:rsidRDefault="000D48E7" w:rsidP="000D48E7">
      <w:pPr>
        <w:autoSpaceDE w:val="0"/>
        <w:autoSpaceDN w:val="0"/>
        <w:adjustRightInd w:val="0"/>
        <w:ind w:left="12616"/>
      </w:pPr>
      <w:r>
        <w:lastRenderedPageBreak/>
        <w:t>Приложение 2</w:t>
      </w:r>
    </w:p>
    <w:p w:rsidR="000D48E7" w:rsidRDefault="000D48E7" w:rsidP="000D48E7">
      <w:pPr>
        <w:autoSpaceDE w:val="0"/>
        <w:autoSpaceDN w:val="0"/>
        <w:adjustRightInd w:val="0"/>
        <w:ind w:left="12616"/>
      </w:pPr>
      <w:r>
        <w:t>к подпрограмме 1</w:t>
      </w:r>
    </w:p>
    <w:p w:rsidR="000D48E7" w:rsidRDefault="000D48E7" w:rsidP="000D48E7">
      <w:pPr>
        <w:pStyle w:val="ConsPlusNormal0"/>
        <w:jc w:val="center"/>
        <w:rPr>
          <w:rFonts w:ascii="Times New Roman" w:hAnsi="Times New Roman" w:cs="Times New Roman"/>
          <w:sz w:val="24"/>
          <w:szCs w:val="24"/>
        </w:rPr>
      </w:pPr>
    </w:p>
    <w:p w:rsidR="000D48E7" w:rsidRDefault="000D48E7" w:rsidP="000D48E7">
      <w:pPr>
        <w:pStyle w:val="ConsPlusNormal0"/>
        <w:jc w:val="center"/>
        <w:rPr>
          <w:rFonts w:ascii="Times New Roman" w:hAnsi="Times New Roman" w:cs="Times New Roman"/>
          <w:sz w:val="24"/>
          <w:szCs w:val="24"/>
        </w:rPr>
      </w:pPr>
      <w:r>
        <w:rPr>
          <w:rFonts w:ascii="Times New Roman" w:hAnsi="Times New Roman" w:cs="Times New Roman"/>
          <w:sz w:val="24"/>
          <w:szCs w:val="24"/>
        </w:rPr>
        <w:t>Сведения о порядке сбора и метода расчета целевых показателей подпрограммы 1</w:t>
      </w:r>
    </w:p>
    <w:p w:rsidR="000D48E7" w:rsidRDefault="000D48E7" w:rsidP="000D48E7">
      <w:pPr>
        <w:pStyle w:val="ConsPlusNormal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5391"/>
        <w:gridCol w:w="1841"/>
        <w:gridCol w:w="2388"/>
        <w:gridCol w:w="2388"/>
        <w:gridCol w:w="2385"/>
      </w:tblGrid>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w:t>
            </w:r>
          </w:p>
          <w:p w:rsidR="000D48E7" w:rsidRDefault="000D48E7">
            <w:pPr>
              <w:pStyle w:val="ConsPlusNormal0"/>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п/п</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Наименование целевого показателя (индикатора)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 xml:space="preserve">Алгоритм формирования (формула) </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Показатели, используемые в формуле</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Метод сбора информации, индекс формы отчетности*</w:t>
            </w:r>
          </w:p>
        </w:tc>
      </w:tr>
      <w:tr w:rsidR="000D48E7" w:rsidTr="000D48E7">
        <w:trPr>
          <w:trHeight w:val="354"/>
        </w:trPr>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2</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84" w:type="pct"/>
            <w:tcBorders>
              <w:top w:val="single" w:sz="4" w:space="0" w:color="auto"/>
              <w:left w:val="single" w:sz="4" w:space="0" w:color="auto"/>
              <w:bottom w:val="single" w:sz="4" w:space="0" w:color="auto"/>
              <w:right w:val="single" w:sz="4" w:space="0" w:color="auto"/>
            </w:tcBorders>
            <w:vAlign w:val="center"/>
          </w:tcPr>
          <w:p w:rsidR="000D48E7" w:rsidRDefault="000D48E7">
            <w:pPr>
              <w:pStyle w:val="ConsPlusNormal0"/>
              <w:ind w:firstLine="0"/>
              <w:jc w:val="center"/>
              <w:rPr>
                <w:rFonts w:ascii="Times New Roman" w:hAnsi="Times New Roman" w:cs="Times New Roman"/>
                <w:sz w:val="24"/>
                <w:szCs w:val="24"/>
              </w:rPr>
            </w:pP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rPr>
                <w:rFonts w:ascii="Times New Roman" w:hAnsi="Times New Roman" w:cs="Times New Roman"/>
                <w:sz w:val="24"/>
                <w:szCs w:val="24"/>
              </w:rPr>
            </w:pPr>
            <w:r>
              <w:rPr>
                <w:rFonts w:ascii="Times New Roman" w:hAnsi="Times New Roman" w:cs="Times New Roman"/>
                <w:sz w:val="24"/>
                <w:szCs w:val="24"/>
              </w:rPr>
              <w:t>Площадь земельных участков, предоставленных для жилищного строительства, индивидуального жилищного строительства, ведения личного подсобного хозяйства, в том числе предоставленных гражданам имеющим право на бесплатное предоставление земельных участков, комплексного освоения в целях жилищного строительства, в расчете на 10 тыс. человек населения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Га</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left" w:pos="6240"/>
              </w:tabs>
              <w:jc w:val="center"/>
              <w:rPr>
                <w:i/>
              </w:rPr>
            </w:pPr>
            <w:r>
              <w:rPr>
                <w:lang w:val="en-US"/>
              </w:rPr>
              <w:t>S= S</w:t>
            </w:r>
            <w:proofErr w:type="spellStart"/>
            <w:r>
              <w:rPr>
                <w:vertAlign w:val="subscript"/>
              </w:rPr>
              <w:t>ст</w:t>
            </w:r>
            <w:proofErr w:type="spellEnd"/>
            <w:r>
              <w:rPr>
                <w:lang w:val="en-US"/>
              </w:rPr>
              <w:t>/</w:t>
            </w:r>
            <w:r>
              <w:t>(Ч</w:t>
            </w:r>
            <w:r>
              <w:rPr>
                <w:vertAlign w:val="subscript"/>
              </w:rPr>
              <w:t>общ</w:t>
            </w:r>
            <w:r>
              <w:t>:10 000)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bCs/>
                <w:sz w:val="23"/>
                <w:szCs w:val="23"/>
              </w:rPr>
            </w:pPr>
            <w:r>
              <w:rPr>
                <w:sz w:val="23"/>
                <w:szCs w:val="23"/>
                <w:lang w:val="en-US"/>
              </w:rPr>
              <w:t>S</w:t>
            </w:r>
            <w:proofErr w:type="spellStart"/>
            <w:r>
              <w:rPr>
                <w:sz w:val="23"/>
                <w:szCs w:val="23"/>
                <w:vertAlign w:val="subscript"/>
              </w:rPr>
              <w:t>ст</w:t>
            </w:r>
            <w:proofErr w:type="spellEnd"/>
            <w:r>
              <w:rPr>
                <w:sz w:val="23"/>
                <w:szCs w:val="23"/>
              </w:rPr>
              <w:t xml:space="preserve"> – площадь земельных участков, </w:t>
            </w:r>
            <w:r>
              <w:rPr>
                <w:bCs/>
                <w:sz w:val="23"/>
                <w:szCs w:val="23"/>
              </w:rPr>
              <w:t>предоставленных для строительства на территории муниципального района;</w:t>
            </w:r>
          </w:p>
          <w:p w:rsidR="000D48E7" w:rsidRDefault="000D48E7">
            <w:pPr>
              <w:autoSpaceDE w:val="0"/>
              <w:autoSpaceDN w:val="0"/>
              <w:adjustRightInd w:val="0"/>
              <w:jc w:val="center"/>
            </w:pPr>
            <w:proofErr w:type="spellStart"/>
            <w:r>
              <w:rPr>
                <w:sz w:val="23"/>
                <w:szCs w:val="23"/>
              </w:rPr>
              <w:t>Ч</w:t>
            </w:r>
            <w:r>
              <w:rPr>
                <w:sz w:val="23"/>
                <w:szCs w:val="23"/>
                <w:vertAlign w:val="subscript"/>
              </w:rPr>
              <w:t>общ</w:t>
            </w:r>
            <w:proofErr w:type="spellEnd"/>
            <w:r>
              <w:rPr>
                <w:sz w:val="23"/>
                <w:szCs w:val="23"/>
              </w:rPr>
              <w:t xml:space="preserve"> – среднегодовая численность населения </w:t>
            </w:r>
            <w:r>
              <w:rPr>
                <w:bCs/>
                <w:sz w:val="23"/>
                <w:szCs w:val="23"/>
              </w:rPr>
              <w:t>муниципального района</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4, 1</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22</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rPr>
                <w:rFonts w:ascii="Times New Roman" w:hAnsi="Times New Roman" w:cs="Times New Roman"/>
                <w:sz w:val="24"/>
                <w:szCs w:val="24"/>
              </w:rPr>
            </w:pPr>
            <w:r>
              <w:rPr>
                <w:rFonts w:ascii="Times New Roman" w:hAnsi="Times New Roman" w:cs="Times New Roman"/>
                <w:sz w:val="24"/>
                <w:szCs w:val="24"/>
              </w:rPr>
              <w:t>Доля площади земельных участков, являющихся объектами налогообложения земельного налога в общей площади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пл</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S</w:t>
            </w:r>
            <w:r>
              <w:rPr>
                <w:rFonts w:ascii="Times New Roman" w:hAnsi="Times New Roman" w:cs="Times New Roman"/>
                <w:sz w:val="24"/>
                <w:szCs w:val="24"/>
              </w:rPr>
              <w:t>/</w:t>
            </w:r>
            <w:proofErr w:type="gramStart"/>
            <w:r>
              <w:rPr>
                <w:rFonts w:ascii="Times New Roman" w:hAnsi="Times New Roman" w:cs="Times New Roman"/>
                <w:sz w:val="24"/>
                <w:szCs w:val="24"/>
                <w:lang w:val="en-US"/>
              </w:rPr>
              <w:t>S</w:t>
            </w:r>
            <w:proofErr w:type="gramEnd"/>
            <w:r>
              <w:rPr>
                <w:rFonts w:ascii="Times New Roman" w:hAnsi="Times New Roman" w:cs="Times New Roman"/>
                <w:sz w:val="24"/>
                <w:szCs w:val="24"/>
                <w:vertAlign w:val="subscript"/>
              </w:rPr>
              <w:t>общ</w:t>
            </w:r>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tcPr>
          <w:p w:rsidR="000D48E7" w:rsidRDefault="000D48E7">
            <w:pPr>
              <w:autoSpaceDE w:val="0"/>
              <w:autoSpaceDN w:val="0"/>
              <w:adjustRightInd w:val="0"/>
              <w:jc w:val="center"/>
              <w:rPr>
                <w:bCs/>
                <w:sz w:val="23"/>
                <w:szCs w:val="23"/>
              </w:rPr>
            </w:pPr>
            <w:r>
              <w:rPr>
                <w:sz w:val="23"/>
                <w:szCs w:val="23"/>
                <w:lang w:val="en-US"/>
              </w:rPr>
              <w:t>S</w:t>
            </w:r>
            <w:r>
              <w:rPr>
                <w:sz w:val="23"/>
                <w:szCs w:val="23"/>
              </w:rPr>
              <w:t xml:space="preserve"> – общая площадь земельных участков, являющихся объектами налогообложения, на территории муниципального района;</w:t>
            </w:r>
          </w:p>
          <w:p w:rsidR="000D48E7" w:rsidRDefault="000D48E7">
            <w:pPr>
              <w:pStyle w:val="ConsPlusNormal0"/>
              <w:ind w:firstLine="0"/>
              <w:jc w:val="center"/>
              <w:rPr>
                <w:rFonts w:ascii="Times New Roman" w:hAnsi="Times New Roman" w:cs="Times New Roman"/>
                <w:sz w:val="23"/>
                <w:szCs w:val="23"/>
              </w:rPr>
            </w:pPr>
            <w:r>
              <w:rPr>
                <w:rFonts w:ascii="Times New Roman" w:hAnsi="Times New Roman" w:cs="Times New Roman"/>
                <w:sz w:val="23"/>
                <w:szCs w:val="23"/>
                <w:lang w:val="en-US"/>
              </w:rPr>
              <w:t>S</w:t>
            </w:r>
            <w:r>
              <w:rPr>
                <w:rFonts w:ascii="Times New Roman" w:hAnsi="Times New Roman" w:cs="Times New Roman"/>
                <w:sz w:val="23"/>
                <w:szCs w:val="23"/>
                <w:vertAlign w:val="subscript"/>
              </w:rPr>
              <w:t>общ</w:t>
            </w:r>
            <w:r>
              <w:rPr>
                <w:rFonts w:ascii="Times New Roman" w:hAnsi="Times New Roman" w:cs="Times New Roman"/>
                <w:sz w:val="23"/>
                <w:szCs w:val="23"/>
              </w:rPr>
              <w:t xml:space="preserve"> – общая площадь территории муниципального района</w:t>
            </w:r>
          </w:p>
          <w:p w:rsidR="000D48E7" w:rsidRDefault="000D48E7">
            <w:pPr>
              <w:pStyle w:val="ConsPlusNormal0"/>
              <w:ind w:firstLine="0"/>
              <w:jc w:val="center"/>
              <w:rPr>
                <w:rFonts w:ascii="Times New Roman" w:hAnsi="Times New Roman" w:cs="Times New Roman"/>
                <w:sz w:val="24"/>
                <w:szCs w:val="24"/>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33</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r>
              <w:t xml:space="preserve">Доля граждан, реализовавших свое право на бесплатное предоставление земельных участков </w:t>
            </w:r>
            <w:r>
              <w:lastRenderedPageBreak/>
              <w:t>для индивидуального жилищного строительства, ведения личного подсобного хозяйства, садоводства, за счет единовременной денежной выплаты взамен земельного участка, от общего числа граждан, поставленных на учет для бесплатного предоставления земельных участков</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гр</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proofErr w:type="gramStart"/>
            <w:r>
              <w:rPr>
                <w:rFonts w:ascii="Times New Roman" w:hAnsi="Times New Roman" w:cs="Times New Roman"/>
                <w:sz w:val="24"/>
                <w:szCs w:val="24"/>
                <w:lang w:val="en-US"/>
              </w:rPr>
              <w:t>N</w:t>
            </w:r>
            <w:proofErr w:type="spellStart"/>
            <w:proofErr w:type="gramEnd"/>
            <w:r>
              <w:rPr>
                <w:rFonts w:ascii="Times New Roman" w:hAnsi="Times New Roman" w:cs="Times New Roman"/>
                <w:sz w:val="24"/>
                <w:szCs w:val="24"/>
                <w:vertAlign w:val="subscript"/>
              </w:rPr>
              <w:t>ст</w:t>
            </w:r>
            <w:proofErr w:type="spellEnd"/>
            <w:r>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vertAlign w:val="subscript"/>
              </w:rPr>
              <w:t>общ</w:t>
            </w:r>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bCs/>
                <w:sz w:val="22"/>
                <w:szCs w:val="22"/>
              </w:rPr>
            </w:pPr>
            <w:r>
              <w:rPr>
                <w:sz w:val="22"/>
                <w:szCs w:val="22"/>
                <w:lang w:val="en-US"/>
              </w:rPr>
              <w:t>N</w:t>
            </w:r>
            <w:proofErr w:type="spellStart"/>
            <w:r>
              <w:rPr>
                <w:sz w:val="22"/>
                <w:szCs w:val="22"/>
                <w:vertAlign w:val="subscript"/>
              </w:rPr>
              <w:t>ст</w:t>
            </w:r>
            <w:proofErr w:type="spellEnd"/>
            <w:r>
              <w:rPr>
                <w:sz w:val="22"/>
                <w:szCs w:val="22"/>
              </w:rPr>
              <w:t xml:space="preserve"> – количество предоставленных </w:t>
            </w:r>
            <w:r>
              <w:rPr>
                <w:bCs/>
                <w:sz w:val="22"/>
                <w:szCs w:val="22"/>
              </w:rPr>
              <w:lastRenderedPageBreak/>
              <w:t>бесплатно земельных участков для индивидуального жилищного строительства, в том числе граждан, имеющих трех и более детей;</w:t>
            </w:r>
          </w:p>
          <w:p w:rsidR="000D48E7" w:rsidRDefault="000D48E7">
            <w:pPr>
              <w:autoSpaceDE w:val="0"/>
              <w:autoSpaceDN w:val="0"/>
              <w:adjustRightInd w:val="0"/>
              <w:jc w:val="center"/>
              <w:rPr>
                <w:bCs/>
                <w:sz w:val="22"/>
                <w:szCs w:val="22"/>
              </w:rPr>
            </w:pPr>
            <w:r>
              <w:rPr>
                <w:sz w:val="22"/>
                <w:szCs w:val="22"/>
                <w:lang w:val="en-US"/>
              </w:rPr>
              <w:t>N</w:t>
            </w:r>
            <w:r>
              <w:rPr>
                <w:sz w:val="22"/>
                <w:szCs w:val="22"/>
                <w:vertAlign w:val="subscript"/>
              </w:rPr>
              <w:t>общ</w:t>
            </w:r>
            <w:r>
              <w:rPr>
                <w:sz w:val="22"/>
                <w:szCs w:val="22"/>
              </w:rPr>
              <w:t xml:space="preserve"> – общее количество поступивших заявлений на </w:t>
            </w:r>
            <w:r>
              <w:rPr>
                <w:bCs/>
                <w:sz w:val="22"/>
                <w:szCs w:val="22"/>
              </w:rPr>
              <w:t>бесплатное предоставление земельных участков для индивидуального жилищного строительства, в том числе граждан, имеющих трех и более детей</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 xml:space="preserve">Сведения </w:t>
            </w:r>
            <w:r>
              <w:rPr>
                <w:rFonts w:ascii="Times New Roman" w:hAnsi="Times New Roman" w:cs="Times New Roman"/>
                <w:sz w:val="24"/>
                <w:szCs w:val="24"/>
              </w:rPr>
              <w:lastRenderedPageBreak/>
              <w:t>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ind w:hanging="16"/>
            </w:pPr>
            <w:r>
              <w:t>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vertAlign w:val="subscript"/>
              </w:rPr>
            </w:pPr>
            <w:r>
              <w:rPr>
                <w:rFonts w:ascii="Times New Roman" w:hAnsi="Times New Roman" w:cs="Times New Roman"/>
                <w:sz w:val="24"/>
                <w:szCs w:val="24"/>
              </w:rPr>
              <w:t>Д</w:t>
            </w:r>
            <w:proofErr w:type="gramStart"/>
            <w:r>
              <w:rPr>
                <w:rFonts w:ascii="Times New Roman" w:hAnsi="Times New Roman" w:cs="Times New Roman"/>
                <w:sz w:val="24"/>
                <w:szCs w:val="24"/>
                <w:vertAlign w:val="subscript"/>
                <w:lang w:val="en-US"/>
              </w:rPr>
              <w:t>p</w:t>
            </w:r>
            <w:proofErr w:type="gramEnd"/>
            <w:r>
              <w:rPr>
                <w:rFonts w:ascii="Times New Roman" w:hAnsi="Times New Roman" w:cs="Times New Roman"/>
                <w:sz w:val="24"/>
                <w:szCs w:val="24"/>
              </w:rPr>
              <w:t>=</w:t>
            </w:r>
            <w:proofErr w:type="spellStart"/>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p</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F</w:t>
            </w:r>
            <w:r>
              <w:rPr>
                <w:rFonts w:ascii="Times New Roman" w:hAnsi="Times New Roman" w:cs="Times New Roman"/>
                <w:sz w:val="24"/>
                <w:szCs w:val="24"/>
                <w:vertAlign w:val="subscript"/>
                <w:lang w:val="en-US"/>
              </w:rPr>
              <w:t>p</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дприв</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дарзу</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Ʃ</w:t>
            </w:r>
            <w:r>
              <w:rPr>
                <w:rFonts w:ascii="Times New Roman" w:hAnsi="Times New Roman" w:cs="Times New Roman"/>
                <w:sz w:val="24"/>
                <w:szCs w:val="24"/>
                <w:vertAlign w:val="subscript"/>
              </w:rPr>
              <w:t>дрек</w:t>
            </w:r>
            <w:proofErr w:type="spellEnd"/>
            <w:r>
              <w:rPr>
                <w:rFonts w:ascii="Times New Roman" w:hAnsi="Times New Roman" w:cs="Times New Roman"/>
                <w:sz w:val="24"/>
                <w:szCs w:val="24"/>
                <w:vertAlign w:val="subscript"/>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sz w:val="22"/>
                <w:szCs w:val="22"/>
              </w:rPr>
            </w:pPr>
            <w:proofErr w:type="spellStart"/>
            <w:r>
              <w:rPr>
                <w:sz w:val="22"/>
                <w:szCs w:val="22"/>
                <w:lang w:val="en-US"/>
              </w:rPr>
              <w:t>P</w:t>
            </w:r>
            <w:r>
              <w:rPr>
                <w:sz w:val="22"/>
                <w:szCs w:val="22"/>
                <w:vertAlign w:val="subscript"/>
                <w:lang w:val="en-US"/>
              </w:rPr>
              <w:t>p</w:t>
            </w:r>
            <w:proofErr w:type="spellEnd"/>
            <w:r>
              <w:rPr>
                <w:sz w:val="22"/>
                <w:szCs w:val="22"/>
              </w:rPr>
              <w:t xml:space="preserve"> – плановое поступление доходов</w:t>
            </w:r>
          </w:p>
          <w:p w:rsidR="000D48E7" w:rsidRDefault="000D48E7">
            <w:pPr>
              <w:autoSpaceDE w:val="0"/>
              <w:autoSpaceDN w:val="0"/>
              <w:adjustRightInd w:val="0"/>
              <w:jc w:val="center"/>
              <w:rPr>
                <w:sz w:val="22"/>
                <w:szCs w:val="22"/>
                <w:lang w:eastAsia="en-US"/>
              </w:rPr>
            </w:pPr>
            <w:proofErr w:type="spellStart"/>
            <w:r>
              <w:rPr>
                <w:sz w:val="22"/>
                <w:szCs w:val="22"/>
                <w:lang w:val="en-US"/>
              </w:rPr>
              <w:t>F</w:t>
            </w:r>
            <w:r>
              <w:rPr>
                <w:sz w:val="22"/>
                <w:szCs w:val="22"/>
                <w:vertAlign w:val="subscript"/>
                <w:lang w:val="en-US"/>
              </w:rPr>
              <w:t>p</w:t>
            </w:r>
            <w:proofErr w:type="spellEnd"/>
            <w:r>
              <w:rPr>
                <w:sz w:val="22"/>
                <w:szCs w:val="22"/>
              </w:rPr>
              <w:t xml:space="preserve"> – фактическое поступление доходов, состоит из показателей :</w:t>
            </w:r>
          </w:p>
          <w:p w:rsidR="000D48E7" w:rsidRDefault="000D48E7">
            <w:pPr>
              <w:autoSpaceDE w:val="0"/>
              <w:autoSpaceDN w:val="0"/>
              <w:adjustRightInd w:val="0"/>
              <w:jc w:val="center"/>
              <w:rPr>
                <w:sz w:val="22"/>
                <w:szCs w:val="22"/>
              </w:rPr>
            </w:pPr>
            <w:proofErr w:type="spellStart"/>
            <w:r>
              <w:rPr>
                <w:sz w:val="22"/>
                <w:szCs w:val="22"/>
                <w:lang w:eastAsia="en-US"/>
              </w:rPr>
              <w:t>Ʃ</w:t>
            </w:r>
            <w:r>
              <w:rPr>
                <w:sz w:val="22"/>
                <w:szCs w:val="22"/>
                <w:vertAlign w:val="subscript"/>
                <w:lang w:eastAsia="en-US"/>
              </w:rPr>
              <w:t>дприв</w:t>
            </w:r>
            <w:proofErr w:type="spellEnd"/>
            <w:r>
              <w:rPr>
                <w:sz w:val="22"/>
                <w:szCs w:val="22"/>
                <w:vertAlign w:val="subscript"/>
                <w:lang w:eastAsia="en-US"/>
              </w:rPr>
              <w:t xml:space="preserve"> </w:t>
            </w:r>
            <w:r>
              <w:rPr>
                <w:sz w:val="22"/>
                <w:szCs w:val="22"/>
                <w:lang w:eastAsia="en-US"/>
              </w:rPr>
              <w:t xml:space="preserve">– </w:t>
            </w:r>
            <w:r>
              <w:rPr>
                <w:sz w:val="22"/>
                <w:szCs w:val="22"/>
              </w:rPr>
              <w:t xml:space="preserve">Сумма доходов от приватизации муниципального имущества </w:t>
            </w:r>
          </w:p>
          <w:p w:rsidR="000D48E7" w:rsidRDefault="000D48E7">
            <w:pPr>
              <w:autoSpaceDE w:val="0"/>
              <w:autoSpaceDN w:val="0"/>
              <w:adjustRightInd w:val="0"/>
              <w:jc w:val="center"/>
              <w:rPr>
                <w:sz w:val="22"/>
                <w:szCs w:val="22"/>
              </w:rPr>
            </w:pPr>
            <w:proofErr w:type="spellStart"/>
            <w:r>
              <w:rPr>
                <w:sz w:val="22"/>
                <w:szCs w:val="22"/>
                <w:lang w:eastAsia="en-US"/>
              </w:rPr>
              <w:t>Ʃ</w:t>
            </w:r>
            <w:r>
              <w:rPr>
                <w:sz w:val="22"/>
                <w:szCs w:val="22"/>
                <w:vertAlign w:val="subscript"/>
                <w:lang w:eastAsia="en-US"/>
              </w:rPr>
              <w:t>дар</w:t>
            </w:r>
            <w:proofErr w:type="spellEnd"/>
            <w:r>
              <w:rPr>
                <w:sz w:val="22"/>
                <w:szCs w:val="22"/>
                <w:lang w:eastAsia="en-US"/>
              </w:rPr>
              <w:t xml:space="preserve"> – </w:t>
            </w:r>
            <w:r>
              <w:rPr>
                <w:sz w:val="22"/>
                <w:szCs w:val="22"/>
              </w:rPr>
              <w:t xml:space="preserve">Сумма доходов от сдачи в аренду муниципального имущества </w:t>
            </w:r>
          </w:p>
          <w:p w:rsidR="000D48E7" w:rsidRDefault="000D48E7">
            <w:pPr>
              <w:autoSpaceDE w:val="0"/>
              <w:autoSpaceDN w:val="0"/>
              <w:adjustRightInd w:val="0"/>
              <w:jc w:val="center"/>
              <w:rPr>
                <w:sz w:val="22"/>
                <w:szCs w:val="22"/>
              </w:rPr>
            </w:pPr>
            <w:proofErr w:type="spellStart"/>
            <w:r>
              <w:rPr>
                <w:sz w:val="22"/>
                <w:szCs w:val="22"/>
                <w:lang w:eastAsia="en-US"/>
              </w:rPr>
              <w:t>Ʃ</w:t>
            </w:r>
            <w:r>
              <w:rPr>
                <w:sz w:val="22"/>
                <w:szCs w:val="22"/>
                <w:vertAlign w:val="subscript"/>
                <w:lang w:eastAsia="en-US"/>
              </w:rPr>
              <w:t>дарзу</w:t>
            </w:r>
            <w:proofErr w:type="spellEnd"/>
            <w:r>
              <w:rPr>
                <w:sz w:val="22"/>
                <w:szCs w:val="22"/>
                <w:lang w:eastAsia="en-US"/>
              </w:rPr>
              <w:t xml:space="preserve"> – </w:t>
            </w:r>
            <w:r>
              <w:rPr>
                <w:sz w:val="22"/>
                <w:szCs w:val="22"/>
              </w:rPr>
              <w:t xml:space="preserve">Сумма доходов от арендной платы за земельные участки, которые расположены в границах поселений, </w:t>
            </w:r>
            <w:r>
              <w:rPr>
                <w:sz w:val="22"/>
                <w:szCs w:val="22"/>
              </w:rPr>
              <w:lastRenderedPageBreak/>
              <w:t xml:space="preserve">а также средства от продажи права на заключение договоров аренды и продажи земельных участков </w:t>
            </w:r>
          </w:p>
          <w:p w:rsidR="000D48E7" w:rsidRDefault="000D48E7">
            <w:pPr>
              <w:autoSpaceDE w:val="0"/>
              <w:autoSpaceDN w:val="0"/>
              <w:adjustRightInd w:val="0"/>
              <w:jc w:val="center"/>
              <w:rPr>
                <w:sz w:val="22"/>
                <w:szCs w:val="22"/>
              </w:rPr>
            </w:pPr>
            <w:proofErr w:type="spellStart"/>
            <w:r>
              <w:rPr>
                <w:sz w:val="22"/>
                <w:szCs w:val="22"/>
                <w:lang w:eastAsia="en-US"/>
              </w:rPr>
              <w:t>Ʃ</w:t>
            </w:r>
            <w:r>
              <w:rPr>
                <w:sz w:val="22"/>
                <w:szCs w:val="22"/>
                <w:vertAlign w:val="subscript"/>
                <w:lang w:eastAsia="en-US"/>
              </w:rPr>
              <w:t>дрек</w:t>
            </w:r>
            <w:proofErr w:type="spellEnd"/>
            <w:r>
              <w:rPr>
                <w:sz w:val="22"/>
                <w:szCs w:val="22"/>
              </w:rPr>
              <w:t xml:space="preserve"> − Сумма доходов от реализации права</w:t>
            </w:r>
            <w:r>
              <w:rPr>
                <w:bCs/>
                <w:color w:val="000000"/>
                <w:sz w:val="22"/>
                <w:szCs w:val="22"/>
              </w:rPr>
              <w:t xml:space="preserve"> на заключение договора на установку и эксплуатацию рекламной конструкции</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отдела имущественных отношений и земельного отдела комитета по управлению имуществом администрации района</w:t>
            </w: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hanging="16"/>
              <w:rPr>
                <w:rFonts w:ascii="Times New Roman" w:hAnsi="Times New Roman" w:cs="Times New Roman"/>
                <w:sz w:val="24"/>
                <w:szCs w:val="24"/>
              </w:rPr>
            </w:pPr>
            <w:r>
              <w:rPr>
                <w:rFonts w:ascii="Times New Roman" w:hAnsi="Times New Roman" w:cs="Times New Roman"/>
                <w:sz w:val="24"/>
                <w:szCs w:val="24"/>
              </w:rPr>
              <w:t>Доля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proofErr w:type="spellStart"/>
            <w:r>
              <w:rPr>
                <w:rFonts w:ascii="Times New Roman" w:hAnsi="Times New Roman" w:cs="Times New Roman"/>
                <w:sz w:val="24"/>
                <w:szCs w:val="24"/>
              </w:rPr>
              <w:t>Д</w:t>
            </w:r>
            <w:r>
              <w:rPr>
                <w:rFonts w:ascii="Times New Roman" w:hAnsi="Times New Roman" w:cs="Times New Roman"/>
                <w:sz w:val="24"/>
                <w:szCs w:val="24"/>
                <w:vertAlign w:val="subscript"/>
              </w:rPr>
              <w:t>рег</w:t>
            </w:r>
            <w:proofErr w:type="spellEnd"/>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Р</w:t>
            </w:r>
            <w:r>
              <w:rPr>
                <w:rFonts w:ascii="Times New Roman" w:hAnsi="Times New Roman" w:cs="Times New Roman"/>
                <w:sz w:val="24"/>
                <w:szCs w:val="24"/>
                <w:vertAlign w:val="subscript"/>
              </w:rPr>
              <w:t>пр</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Р</w:t>
            </w:r>
            <w:r>
              <w:rPr>
                <w:rFonts w:ascii="Times New Roman" w:hAnsi="Times New Roman" w:cs="Times New Roman"/>
                <w:sz w:val="24"/>
                <w:szCs w:val="24"/>
                <w:vertAlign w:val="subscript"/>
              </w:rPr>
              <w:t>общ</w:t>
            </w:r>
            <w:proofErr w:type="spellEnd"/>
            <w:r>
              <w:rPr>
                <w:rFonts w:ascii="Times New Roman" w:hAnsi="Times New Roman" w:cs="Times New Roman"/>
                <w:sz w:val="24"/>
                <w:szCs w:val="24"/>
              </w:rPr>
              <w:t>)*100%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left" w:pos="-1134"/>
              </w:tabs>
              <w:jc w:val="center"/>
              <w:rPr>
                <w:sz w:val="22"/>
                <w:szCs w:val="22"/>
              </w:rPr>
            </w:pPr>
            <w:proofErr w:type="spellStart"/>
            <w:r>
              <w:rPr>
                <w:sz w:val="22"/>
                <w:szCs w:val="22"/>
              </w:rPr>
              <w:t>Р</w:t>
            </w:r>
            <w:r>
              <w:rPr>
                <w:sz w:val="22"/>
                <w:szCs w:val="22"/>
                <w:vertAlign w:val="subscript"/>
              </w:rPr>
              <w:t>пр</w:t>
            </w:r>
            <w:proofErr w:type="spellEnd"/>
            <w:r>
              <w:rPr>
                <w:sz w:val="22"/>
                <w:szCs w:val="22"/>
              </w:rPr>
              <w:t xml:space="preserve"> – количество объектов недвижимого имущества, на которые зарегистрировано право собственности Бабаевского муниципального района;</w:t>
            </w:r>
          </w:p>
          <w:p w:rsidR="000D48E7" w:rsidRDefault="000D48E7">
            <w:pPr>
              <w:tabs>
                <w:tab w:val="left" w:pos="-1134"/>
              </w:tabs>
              <w:jc w:val="center"/>
              <w:rPr>
                <w:sz w:val="22"/>
                <w:szCs w:val="22"/>
              </w:rPr>
            </w:pPr>
            <w:proofErr w:type="spellStart"/>
            <w:r>
              <w:rPr>
                <w:sz w:val="22"/>
                <w:szCs w:val="22"/>
              </w:rPr>
              <w:t>Р</w:t>
            </w:r>
            <w:r>
              <w:rPr>
                <w:sz w:val="22"/>
                <w:szCs w:val="22"/>
                <w:vertAlign w:val="subscript"/>
              </w:rPr>
              <w:t>общ</w:t>
            </w:r>
            <w:proofErr w:type="spellEnd"/>
            <w:r>
              <w:rPr>
                <w:sz w:val="22"/>
                <w:szCs w:val="22"/>
              </w:rPr>
              <w:t xml:space="preserve"> – общее количество объектов недвижимого имущества, учтенных в Реестре муниципального имущества Бабаевского муниципального района</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отдела имущественных отношений комитета по управлению имуществом администрации района</w:t>
            </w:r>
          </w:p>
        </w:tc>
      </w:tr>
    </w:tbl>
    <w:p w:rsidR="000D48E7" w:rsidRDefault="000D48E7" w:rsidP="000D48E7">
      <w:pPr>
        <w:jc w:val="both"/>
      </w:pPr>
      <w:r>
        <w:t xml:space="preserve">* 1 – официальная статистическая информация; 2 – бухгалтерская и финансовая отчетность; 3 – ведомственная отчетность; 4 – прочие </w:t>
      </w:r>
      <w:r>
        <w:br w:type="page"/>
      </w:r>
    </w:p>
    <w:p w:rsidR="000D48E7" w:rsidRDefault="000D48E7" w:rsidP="000D48E7">
      <w:pPr>
        <w:autoSpaceDE w:val="0"/>
        <w:autoSpaceDN w:val="0"/>
        <w:adjustRightInd w:val="0"/>
        <w:ind w:left="12616"/>
      </w:pPr>
      <w:r>
        <w:lastRenderedPageBreak/>
        <w:t>Приложение 3</w:t>
      </w:r>
    </w:p>
    <w:p w:rsidR="000D48E7" w:rsidRDefault="000D48E7" w:rsidP="000D48E7">
      <w:pPr>
        <w:autoSpaceDE w:val="0"/>
        <w:autoSpaceDN w:val="0"/>
        <w:adjustRightInd w:val="0"/>
        <w:ind w:left="12616"/>
      </w:pPr>
      <w:r>
        <w:t>к подпрограмме 1</w:t>
      </w:r>
    </w:p>
    <w:p w:rsidR="000D48E7" w:rsidRDefault="000D48E7" w:rsidP="000D48E7">
      <w:pPr>
        <w:ind w:left="10632"/>
      </w:pPr>
    </w:p>
    <w:p w:rsidR="000D48E7" w:rsidRDefault="000D48E7" w:rsidP="000D48E7">
      <w:pPr>
        <w:tabs>
          <w:tab w:val="right" w:pos="-9562"/>
        </w:tabs>
        <w:autoSpaceDE w:val="0"/>
        <w:autoSpaceDN w:val="0"/>
        <w:adjustRightInd w:val="0"/>
        <w:ind w:left="1070" w:right="-1"/>
        <w:jc w:val="center"/>
      </w:pPr>
      <w:r>
        <w:t xml:space="preserve">Перечень основных мероприятий (мероприятий) муниципальной программы (подпрограммы) </w:t>
      </w:r>
    </w:p>
    <w:p w:rsidR="000D48E7" w:rsidRDefault="000D48E7" w:rsidP="000D48E7">
      <w:pPr>
        <w:tabs>
          <w:tab w:val="right" w:pos="-9562"/>
        </w:tabs>
        <w:autoSpaceDE w:val="0"/>
        <w:autoSpaceDN w:val="0"/>
        <w:adjustRightInd w:val="0"/>
        <w:ind w:left="1070" w:right="-1"/>
        <w:jc w:val="center"/>
      </w:pPr>
    </w:p>
    <w:tbl>
      <w:tblPr>
        <w:tblW w:w="1425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1932"/>
        <w:gridCol w:w="2132"/>
        <w:gridCol w:w="2038"/>
        <w:gridCol w:w="1158"/>
        <w:gridCol w:w="1158"/>
        <w:gridCol w:w="1158"/>
        <w:gridCol w:w="1158"/>
        <w:gridCol w:w="1115"/>
      </w:tblGrid>
      <w:tr w:rsidR="000D48E7" w:rsidTr="000D48E7">
        <w:tc>
          <w:tcPr>
            <w:tcW w:w="2404"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Наименование основного мероприятия</w:t>
            </w:r>
          </w:p>
        </w:tc>
        <w:tc>
          <w:tcPr>
            <w:tcW w:w="19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Ответственный исполнитель, исполнитель</w:t>
            </w:r>
          </w:p>
        </w:tc>
        <w:tc>
          <w:tcPr>
            <w:tcW w:w="21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 xml:space="preserve">Ожидаемый непосредственный результат </w:t>
            </w:r>
          </w:p>
        </w:tc>
        <w:tc>
          <w:tcPr>
            <w:tcW w:w="2038"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Связь с показателями подпрограммы</w:t>
            </w:r>
          </w:p>
        </w:tc>
        <w:tc>
          <w:tcPr>
            <w:tcW w:w="5747" w:type="dxa"/>
            <w:gridSpan w:val="5"/>
            <w:tcBorders>
              <w:top w:val="single" w:sz="4" w:space="0" w:color="auto"/>
              <w:left w:val="single" w:sz="4" w:space="0" w:color="auto"/>
              <w:bottom w:val="single" w:sz="4" w:space="0" w:color="auto"/>
              <w:right w:val="single" w:sz="4" w:space="0" w:color="auto"/>
            </w:tcBorders>
          </w:tcPr>
          <w:p w:rsidR="000D48E7" w:rsidRDefault="000D48E7">
            <w:pPr>
              <w:tabs>
                <w:tab w:val="right" w:pos="-9562"/>
              </w:tabs>
              <w:autoSpaceDE w:val="0"/>
              <w:autoSpaceDN w:val="0"/>
              <w:adjustRightInd w:val="0"/>
              <w:ind w:right="-1"/>
              <w:jc w:val="center"/>
            </w:pPr>
            <w:r>
              <w:t>Годы реализации, источник финансового обеспечения и объем финансового обеспечения *</w:t>
            </w:r>
          </w:p>
          <w:p w:rsidR="000D48E7" w:rsidRDefault="000D48E7">
            <w:pPr>
              <w:tabs>
                <w:tab w:val="right" w:pos="-9562"/>
              </w:tabs>
              <w:autoSpaceDE w:val="0"/>
              <w:autoSpaceDN w:val="0"/>
              <w:adjustRightInd w:val="0"/>
              <w:ind w:right="-1"/>
              <w:jc w:val="center"/>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2021</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2022</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2023</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2024</w:t>
            </w:r>
          </w:p>
        </w:tc>
        <w:tc>
          <w:tcPr>
            <w:tcW w:w="1115"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2025</w:t>
            </w:r>
          </w:p>
        </w:tc>
      </w:tr>
      <w:tr w:rsidR="000D48E7" w:rsidTr="000D48E7">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1</w:t>
            </w:r>
          </w:p>
        </w:tc>
        <w:tc>
          <w:tcPr>
            <w:tcW w:w="19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2</w:t>
            </w:r>
          </w:p>
        </w:tc>
        <w:tc>
          <w:tcPr>
            <w:tcW w:w="2132"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3</w:t>
            </w:r>
          </w:p>
        </w:tc>
        <w:tc>
          <w:tcPr>
            <w:tcW w:w="203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4</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5</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6</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7</w:t>
            </w:r>
          </w:p>
        </w:tc>
        <w:tc>
          <w:tcPr>
            <w:tcW w:w="1158"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8</w:t>
            </w:r>
          </w:p>
        </w:tc>
        <w:tc>
          <w:tcPr>
            <w:tcW w:w="1115"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9</w:t>
            </w:r>
          </w:p>
        </w:tc>
      </w:tr>
      <w:tr w:rsidR="000D48E7" w:rsidTr="000D48E7">
        <w:trPr>
          <w:trHeight w:val="3036"/>
        </w:trPr>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Подпрограмма 1 «Повышение эффективности управления и распоряжения земельно-имущественным комплексом Бабаевского муниципального района»</w:t>
            </w:r>
          </w:p>
        </w:tc>
        <w:tc>
          <w:tcPr>
            <w:tcW w:w="1932" w:type="dxa"/>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jc w:val="center"/>
            </w:pPr>
            <w:r>
              <w:t>Комитет по управлению имуществом администрации Бабаевского муниципального района</w:t>
            </w:r>
          </w:p>
        </w:tc>
        <w:tc>
          <w:tcPr>
            <w:tcW w:w="2132"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2038"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302DE1">
              <w:t xml:space="preserve"> </w:t>
            </w:r>
            <w:r>
              <w:t>93</w:t>
            </w:r>
            <w:r w:rsidR="00302DE1">
              <w:t>4</w:t>
            </w:r>
            <w:r>
              <w:t>,</w:t>
            </w:r>
            <w:r w:rsidR="00302DE1">
              <w:t>0</w:t>
            </w:r>
          </w:p>
          <w:p w:rsidR="000D48E7" w:rsidRDefault="000D48E7">
            <w:pPr>
              <w:tabs>
                <w:tab w:val="right" w:pos="-9562"/>
              </w:tabs>
              <w:autoSpaceDE w:val="0"/>
              <w:autoSpaceDN w:val="0"/>
              <w:adjustRightInd w:val="0"/>
              <w:ind w:right="-1"/>
              <w:jc w:val="center"/>
            </w:pPr>
            <w:r>
              <w:t>(3)</w:t>
            </w:r>
          </w:p>
          <w:p w:rsidR="000D48E7" w:rsidRDefault="000D48E7" w:rsidP="00302DE1">
            <w:pPr>
              <w:tabs>
                <w:tab w:val="right" w:pos="-9562"/>
              </w:tabs>
              <w:autoSpaceDE w:val="0"/>
              <w:autoSpaceDN w:val="0"/>
              <w:adjustRightInd w:val="0"/>
              <w:ind w:right="-1"/>
              <w:jc w:val="center"/>
            </w:pPr>
            <w:r>
              <w:t>8</w:t>
            </w:r>
            <w:r w:rsidR="00302DE1">
              <w:t xml:space="preserve"> 616</w:t>
            </w:r>
            <w:r>
              <w:t>,</w:t>
            </w:r>
            <w:r w:rsidR="00302DE1">
              <w:t>5</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302DE1">
              <w:t xml:space="preserve"> 722</w:t>
            </w:r>
            <w:r>
              <w:t>,</w:t>
            </w:r>
            <w:r w:rsidR="00302DE1">
              <w:t>4</w:t>
            </w:r>
          </w:p>
          <w:p w:rsidR="000D48E7" w:rsidRDefault="000D48E7">
            <w:pPr>
              <w:tabs>
                <w:tab w:val="right" w:pos="-9562"/>
              </w:tabs>
              <w:autoSpaceDE w:val="0"/>
              <w:autoSpaceDN w:val="0"/>
              <w:adjustRightInd w:val="0"/>
              <w:ind w:right="-1"/>
              <w:jc w:val="center"/>
            </w:pPr>
            <w:r>
              <w:t>(3)</w:t>
            </w:r>
          </w:p>
          <w:p w:rsidR="000D48E7" w:rsidRDefault="000D48E7" w:rsidP="00302DE1">
            <w:pPr>
              <w:tabs>
                <w:tab w:val="right" w:pos="-9562"/>
              </w:tabs>
              <w:autoSpaceDE w:val="0"/>
              <w:autoSpaceDN w:val="0"/>
              <w:adjustRightInd w:val="0"/>
              <w:ind w:right="-1"/>
              <w:jc w:val="center"/>
            </w:pPr>
            <w:r>
              <w:t>8</w:t>
            </w:r>
            <w:r w:rsidR="00302DE1">
              <w:t xml:space="preserve"> 995</w:t>
            </w:r>
            <w:r>
              <w:t>,</w:t>
            </w:r>
            <w:r w:rsidR="00302DE1">
              <w:t>4</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CE5833">
              <w:t xml:space="preserve"> </w:t>
            </w:r>
            <w:r>
              <w:t>934,0</w:t>
            </w:r>
          </w:p>
          <w:p w:rsidR="00302DE1" w:rsidRDefault="00302DE1">
            <w:pPr>
              <w:tabs>
                <w:tab w:val="right" w:pos="-9562"/>
              </w:tabs>
              <w:autoSpaceDE w:val="0"/>
              <w:autoSpaceDN w:val="0"/>
              <w:adjustRightInd w:val="0"/>
              <w:ind w:right="-1"/>
              <w:jc w:val="center"/>
            </w:pPr>
            <w:r>
              <w:t>(3)</w:t>
            </w:r>
          </w:p>
          <w:p w:rsidR="00302DE1" w:rsidRDefault="00302DE1">
            <w:pPr>
              <w:tabs>
                <w:tab w:val="right" w:pos="-9562"/>
              </w:tabs>
              <w:autoSpaceDE w:val="0"/>
              <w:autoSpaceDN w:val="0"/>
              <w:adjustRightInd w:val="0"/>
              <w:ind w:right="-1"/>
              <w:jc w:val="center"/>
            </w:pPr>
            <w:r>
              <w:t>8</w:t>
            </w:r>
            <w:r w:rsidR="00CE5833">
              <w:t xml:space="preserve"> </w:t>
            </w:r>
            <w:r>
              <w:t>948,1</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1934,0</w:t>
            </w:r>
          </w:p>
        </w:tc>
        <w:tc>
          <w:tcPr>
            <w:tcW w:w="1115"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1934,0</w:t>
            </w:r>
          </w:p>
        </w:tc>
      </w:tr>
      <w:tr w:rsidR="000D48E7" w:rsidTr="000D48E7">
        <w:trPr>
          <w:trHeight w:val="527"/>
        </w:trPr>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Основное мероприятие 1.1. «Предоставление единовременной денежной выплаты взамен предоставления земельного участка гражданам, имеющим трех и более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 xml:space="preserve">Увеличение доли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w:t>
            </w:r>
            <w:r>
              <w:lastRenderedPageBreak/>
              <w:t>граждан, поставленных на учет для бесплатного предоставления земельных участков для индивидуального жилищного строительства</w:t>
            </w:r>
          </w:p>
        </w:tc>
        <w:tc>
          <w:tcPr>
            <w:tcW w:w="203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lastRenderedPageBreak/>
              <w:t xml:space="preserve">Доля граждан, реализовавших свое право на бесплатное предоставление земельных участков для индивидуального жилищного строительства, ведения личного подсобного хозяйства, садоводства, за счет единовременной </w:t>
            </w:r>
            <w:r>
              <w:lastRenderedPageBreak/>
              <w:t>денежной выплаты взамен земельного участка, от общего числа граждан, поставленных на учет для бесплатного предоставления земельных участков</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lastRenderedPageBreak/>
              <w:t>(3)</w:t>
            </w:r>
          </w:p>
          <w:p w:rsidR="000D48E7" w:rsidRDefault="000D48E7" w:rsidP="00302DE1">
            <w:pPr>
              <w:tabs>
                <w:tab w:val="right" w:pos="-9562"/>
              </w:tabs>
              <w:autoSpaceDE w:val="0"/>
              <w:autoSpaceDN w:val="0"/>
              <w:adjustRightInd w:val="0"/>
              <w:ind w:right="-1"/>
              <w:jc w:val="center"/>
            </w:pPr>
            <w:r>
              <w:t>8</w:t>
            </w:r>
            <w:r w:rsidR="00302DE1">
              <w:t xml:space="preserve"> 616</w:t>
            </w:r>
            <w:r>
              <w:t>,</w:t>
            </w:r>
            <w:r w:rsidR="00302DE1">
              <w:t>5</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(3)</w:t>
            </w:r>
          </w:p>
          <w:p w:rsidR="000D48E7" w:rsidRDefault="000D48E7" w:rsidP="00302DE1">
            <w:pPr>
              <w:tabs>
                <w:tab w:val="right" w:pos="-9562"/>
              </w:tabs>
              <w:autoSpaceDE w:val="0"/>
              <w:autoSpaceDN w:val="0"/>
              <w:adjustRightInd w:val="0"/>
              <w:ind w:right="-1"/>
              <w:jc w:val="center"/>
            </w:pPr>
            <w:r>
              <w:t>8</w:t>
            </w:r>
            <w:r w:rsidR="00302DE1">
              <w:t xml:space="preserve"> 616</w:t>
            </w:r>
            <w:r>
              <w:t>,</w:t>
            </w:r>
            <w:r w:rsidR="00302DE1">
              <w:t>5</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302DE1">
            <w:pPr>
              <w:tabs>
                <w:tab w:val="right" w:pos="-9562"/>
              </w:tabs>
              <w:autoSpaceDE w:val="0"/>
              <w:autoSpaceDN w:val="0"/>
              <w:adjustRightInd w:val="0"/>
              <w:ind w:right="-1"/>
              <w:jc w:val="center"/>
            </w:pPr>
            <w:r>
              <w:t>(3)</w:t>
            </w:r>
          </w:p>
          <w:p w:rsidR="00302DE1" w:rsidRDefault="00302DE1">
            <w:pPr>
              <w:tabs>
                <w:tab w:val="right" w:pos="-9562"/>
              </w:tabs>
              <w:autoSpaceDE w:val="0"/>
              <w:autoSpaceDN w:val="0"/>
              <w:adjustRightInd w:val="0"/>
              <w:ind w:right="-1"/>
              <w:jc w:val="center"/>
            </w:pPr>
            <w:r>
              <w:t>8 616,5</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c>
          <w:tcPr>
            <w:tcW w:w="1115"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r>
      <w:tr w:rsidR="000D48E7" w:rsidTr="000D48E7">
        <w:trPr>
          <w:trHeight w:val="1932"/>
        </w:trPr>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lastRenderedPageBreak/>
              <w:t>Основное мероприятие 1.2. «Осуществление кадастрового учета объектов недвижимости и земельных участков»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Увеличение площади земельных участков, являющихся объектами налогообложения земельного налога в общей площади муниципального района.</w:t>
            </w:r>
          </w:p>
          <w:p w:rsidR="000D48E7" w:rsidRDefault="000D48E7">
            <w:pPr>
              <w:tabs>
                <w:tab w:val="right" w:pos="-9562"/>
              </w:tabs>
              <w:autoSpaceDE w:val="0"/>
              <w:autoSpaceDN w:val="0"/>
              <w:adjustRightInd w:val="0"/>
              <w:ind w:right="-1"/>
              <w:jc w:val="center"/>
              <w:rPr>
                <w:sz w:val="22"/>
                <w:szCs w:val="22"/>
              </w:rPr>
            </w:pPr>
            <w:r>
              <w:rPr>
                <w:sz w:val="22"/>
                <w:szCs w:val="22"/>
              </w:rPr>
              <w:t xml:space="preserve">Увеличение доли объектов недвижимого имущества, на которые зарегистрировано право собственности Бабаевского муниципального района, от общего количества объектов недвижимого имущества, </w:t>
            </w:r>
            <w:r>
              <w:rPr>
                <w:sz w:val="22"/>
                <w:szCs w:val="22"/>
              </w:rPr>
              <w:lastRenderedPageBreak/>
              <w:t>учтенного в реестре недвижимого имущества Бабаевского муниципального района.</w:t>
            </w:r>
          </w:p>
        </w:tc>
        <w:tc>
          <w:tcPr>
            <w:tcW w:w="203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rPr>
                <w:sz w:val="23"/>
                <w:szCs w:val="23"/>
              </w:rPr>
            </w:pPr>
            <w:r>
              <w:rPr>
                <w:sz w:val="23"/>
                <w:szCs w:val="23"/>
              </w:rPr>
              <w:lastRenderedPageBreak/>
              <w:t>Доля объектов недвижимого имущества, на которое зарегистрировано право собственности Бабаевского муниципального района, от общего количества объектов недвижимого имущества, учтенных в Реестре муниципального  имущества Бабаевского муниципального района</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0D48E7" w:rsidRDefault="000D48E7">
            <w:pPr>
              <w:tabs>
                <w:tab w:val="right" w:pos="-9562"/>
              </w:tabs>
              <w:autoSpaceDE w:val="0"/>
              <w:autoSpaceDN w:val="0"/>
              <w:adjustRightInd w:val="0"/>
              <w:ind w:right="-1"/>
              <w:jc w:val="center"/>
            </w:pPr>
          </w:p>
        </w:tc>
        <w:tc>
          <w:tcPr>
            <w:tcW w:w="1158"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302DE1" w:rsidRDefault="00302DE1">
            <w:pPr>
              <w:tabs>
                <w:tab w:val="right" w:pos="-9562"/>
              </w:tabs>
              <w:autoSpaceDE w:val="0"/>
              <w:autoSpaceDN w:val="0"/>
              <w:adjustRightInd w:val="0"/>
              <w:ind w:right="-1"/>
              <w:jc w:val="center"/>
            </w:pPr>
            <w:r>
              <w:t>(3)</w:t>
            </w:r>
          </w:p>
          <w:p w:rsidR="000D48E7" w:rsidRDefault="00302DE1" w:rsidP="00302DE1">
            <w:pPr>
              <w:tabs>
                <w:tab w:val="right" w:pos="-9562"/>
              </w:tabs>
              <w:autoSpaceDE w:val="0"/>
              <w:autoSpaceDN w:val="0"/>
              <w:adjustRightInd w:val="0"/>
              <w:ind w:right="-1"/>
              <w:jc w:val="center"/>
            </w:pPr>
            <w:r>
              <w:t>378,9</w:t>
            </w:r>
          </w:p>
        </w:tc>
        <w:tc>
          <w:tcPr>
            <w:tcW w:w="1158"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rsidP="00302DE1">
            <w:pPr>
              <w:tabs>
                <w:tab w:val="right" w:pos="-9562"/>
              </w:tabs>
              <w:autoSpaceDE w:val="0"/>
              <w:autoSpaceDN w:val="0"/>
              <w:adjustRightInd w:val="0"/>
              <w:ind w:right="-1"/>
              <w:jc w:val="center"/>
            </w:pPr>
            <w:r>
              <w:t>400,0</w:t>
            </w:r>
          </w:p>
          <w:p w:rsidR="00302DE1" w:rsidRDefault="00302DE1" w:rsidP="00302DE1">
            <w:pPr>
              <w:tabs>
                <w:tab w:val="right" w:pos="-9562"/>
              </w:tabs>
              <w:autoSpaceDE w:val="0"/>
              <w:autoSpaceDN w:val="0"/>
              <w:adjustRightInd w:val="0"/>
              <w:ind w:right="-1"/>
              <w:jc w:val="center"/>
            </w:pPr>
            <w:r>
              <w:t>(3)</w:t>
            </w:r>
          </w:p>
          <w:p w:rsidR="00302DE1" w:rsidRDefault="00302DE1" w:rsidP="00302DE1">
            <w:pPr>
              <w:tabs>
                <w:tab w:val="right" w:pos="-9562"/>
              </w:tabs>
              <w:autoSpaceDE w:val="0"/>
              <w:autoSpaceDN w:val="0"/>
              <w:adjustRightInd w:val="0"/>
              <w:ind w:right="-1"/>
              <w:jc w:val="center"/>
            </w:pPr>
            <w:r>
              <w:t>331,6</w:t>
            </w:r>
          </w:p>
        </w:tc>
        <w:tc>
          <w:tcPr>
            <w:tcW w:w="1158"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0D48E7" w:rsidRDefault="000D48E7">
            <w:pPr>
              <w:tabs>
                <w:tab w:val="right" w:pos="-9562"/>
              </w:tabs>
              <w:autoSpaceDE w:val="0"/>
              <w:autoSpaceDN w:val="0"/>
              <w:adjustRightInd w:val="0"/>
              <w:ind w:right="-1"/>
              <w:jc w:val="center"/>
            </w:pPr>
          </w:p>
        </w:tc>
        <w:tc>
          <w:tcPr>
            <w:tcW w:w="1115" w:type="dxa"/>
            <w:tcBorders>
              <w:top w:val="single" w:sz="4" w:space="0" w:color="auto"/>
              <w:left w:val="single" w:sz="4" w:space="0" w:color="auto"/>
              <w:bottom w:val="single" w:sz="4" w:space="0" w:color="auto"/>
              <w:right w:val="single" w:sz="4" w:space="0" w:color="auto"/>
            </w:tcBorders>
            <w:vAlign w:val="center"/>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400,0</w:t>
            </w:r>
          </w:p>
          <w:p w:rsidR="000D48E7" w:rsidRDefault="000D48E7">
            <w:pPr>
              <w:tabs>
                <w:tab w:val="right" w:pos="-9562"/>
              </w:tabs>
              <w:autoSpaceDE w:val="0"/>
              <w:autoSpaceDN w:val="0"/>
              <w:adjustRightInd w:val="0"/>
              <w:ind w:right="-1"/>
              <w:jc w:val="center"/>
            </w:pPr>
          </w:p>
        </w:tc>
      </w:tr>
      <w:tr w:rsidR="000D48E7" w:rsidTr="000D48E7">
        <w:trPr>
          <w:trHeight w:val="567"/>
        </w:trPr>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lastRenderedPageBreak/>
              <w:t>Основное мероприятие 1.3. «Проведение работ по оценке стоимости аренды, продажи или залоговой стоимости объектов»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Выполнение кассового плана по доходам бюджета района, в отношении которых комитет по управлению имуществом является главным администратором доходов бюджета района</w:t>
            </w:r>
          </w:p>
        </w:tc>
        <w:tc>
          <w:tcPr>
            <w:tcW w:w="203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Сумма доходов бюджета района, в отношении которых комитет по управлению имуществом является главным администратором доходов бюджета района</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c>
          <w:tcPr>
            <w:tcW w:w="1115"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300,0</w:t>
            </w:r>
          </w:p>
        </w:tc>
      </w:tr>
      <w:tr w:rsidR="000D48E7" w:rsidTr="000D48E7">
        <w:trPr>
          <w:trHeight w:val="567"/>
        </w:trPr>
        <w:tc>
          <w:tcPr>
            <w:tcW w:w="2404" w:type="dxa"/>
            <w:tcBorders>
              <w:top w:val="single" w:sz="4" w:space="0" w:color="auto"/>
              <w:left w:val="single" w:sz="4" w:space="0" w:color="auto"/>
              <w:bottom w:val="single" w:sz="4" w:space="0" w:color="auto"/>
              <w:right w:val="single" w:sz="4" w:space="0" w:color="auto"/>
            </w:tcBorders>
            <w:hideMark/>
          </w:tcPr>
          <w:p w:rsidR="000D48E7" w:rsidRDefault="000D48E7">
            <w:pPr>
              <w:tabs>
                <w:tab w:val="right" w:pos="-9562"/>
              </w:tabs>
              <w:autoSpaceDE w:val="0"/>
              <w:autoSpaceDN w:val="0"/>
              <w:adjustRightInd w:val="0"/>
              <w:ind w:right="-1"/>
            </w:pPr>
            <w:r>
              <w:t>Мероприятие 1.4. «Содержание объектов муниципальной собственности, находящихся в казне муниципального имущества Бабаевского муниципального района»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2132"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Выполнение плана реализации муниципальной программы</w:t>
            </w:r>
          </w:p>
        </w:tc>
        <w:tc>
          <w:tcPr>
            <w:tcW w:w="203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rsidP="00302DE1">
            <w:pPr>
              <w:tabs>
                <w:tab w:val="right" w:pos="-9562"/>
              </w:tabs>
              <w:autoSpaceDE w:val="0"/>
              <w:autoSpaceDN w:val="0"/>
              <w:adjustRightInd w:val="0"/>
              <w:ind w:right="-1"/>
              <w:jc w:val="center"/>
            </w:pPr>
            <w:r>
              <w:t>1</w:t>
            </w:r>
            <w:r w:rsidR="00302DE1">
              <w:t xml:space="preserve"> </w:t>
            </w:r>
            <w:r>
              <w:t>23</w:t>
            </w:r>
            <w:r w:rsidR="00302DE1">
              <w:t>4</w:t>
            </w:r>
            <w:r>
              <w:t>,</w:t>
            </w:r>
            <w:r w:rsidR="00302DE1">
              <w:t>0</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rsidP="00302DE1">
            <w:pPr>
              <w:tabs>
                <w:tab w:val="right" w:pos="-9562"/>
              </w:tabs>
              <w:autoSpaceDE w:val="0"/>
              <w:autoSpaceDN w:val="0"/>
              <w:adjustRightInd w:val="0"/>
              <w:ind w:right="-1"/>
              <w:jc w:val="center"/>
            </w:pPr>
            <w:r>
              <w:t>1</w:t>
            </w:r>
            <w:r w:rsidR="00302DE1">
              <w:t xml:space="preserve"> 022</w:t>
            </w:r>
            <w:r>
              <w:t>,</w:t>
            </w:r>
            <w:r w:rsidR="00302DE1">
              <w:t>4</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302DE1">
              <w:t xml:space="preserve"> </w:t>
            </w:r>
            <w:r>
              <w:t>234,0</w:t>
            </w:r>
          </w:p>
        </w:tc>
        <w:tc>
          <w:tcPr>
            <w:tcW w:w="1158"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302DE1">
              <w:t xml:space="preserve"> </w:t>
            </w:r>
            <w:r>
              <w:t>234,0</w:t>
            </w:r>
          </w:p>
        </w:tc>
        <w:tc>
          <w:tcPr>
            <w:tcW w:w="1115" w:type="dxa"/>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right" w:pos="-9562"/>
              </w:tabs>
              <w:autoSpaceDE w:val="0"/>
              <w:autoSpaceDN w:val="0"/>
              <w:adjustRightInd w:val="0"/>
              <w:ind w:right="-1"/>
              <w:jc w:val="center"/>
            </w:pPr>
            <w:r>
              <w:t>(1)</w:t>
            </w:r>
          </w:p>
          <w:p w:rsidR="000D48E7" w:rsidRDefault="000D48E7">
            <w:pPr>
              <w:tabs>
                <w:tab w:val="right" w:pos="-9562"/>
              </w:tabs>
              <w:autoSpaceDE w:val="0"/>
              <w:autoSpaceDN w:val="0"/>
              <w:adjustRightInd w:val="0"/>
              <w:ind w:right="-1"/>
              <w:jc w:val="center"/>
            </w:pPr>
            <w:r>
              <w:t>1</w:t>
            </w:r>
            <w:r w:rsidR="00302DE1">
              <w:t xml:space="preserve"> </w:t>
            </w:r>
            <w:r>
              <w:t>234,0</w:t>
            </w:r>
          </w:p>
        </w:tc>
      </w:tr>
    </w:tbl>
    <w:p w:rsidR="000D48E7" w:rsidRDefault="000D48E7" w:rsidP="000D48E7">
      <w:pPr>
        <w:rPr>
          <w:spacing w:val="2"/>
        </w:rPr>
      </w:pPr>
      <w:r>
        <w:rPr>
          <w:spacing w:val="2"/>
        </w:rPr>
        <w:t>* 1 – собственные доходы бюджета района; 2 – межбюджетные трансферты из областного бюджета за счет средств федерального бюджета; 3 – межбюджетные трансферты из областного бюджета за счет собственных средств областного бюджета; 4 – безвозмездные поступления от физических и юридических лиц; 4 – межбюджетные трансферты из бюджетов муниципальных образований района.</w:t>
      </w:r>
    </w:p>
    <w:p w:rsidR="000D48E7" w:rsidRDefault="000D48E7">
      <w:pPr>
        <w:spacing w:after="200" w:line="276" w:lineRule="auto"/>
      </w:pPr>
      <w:r>
        <w:br w:type="page"/>
      </w:r>
    </w:p>
    <w:p w:rsidR="000D48E7" w:rsidRDefault="000D48E7" w:rsidP="000D48E7">
      <w:pPr>
        <w:ind w:left="12333"/>
      </w:pPr>
      <w:r>
        <w:lastRenderedPageBreak/>
        <w:t>Приложение 4</w:t>
      </w:r>
    </w:p>
    <w:p w:rsidR="000D48E7" w:rsidRDefault="000D48E7" w:rsidP="000D48E7">
      <w:pPr>
        <w:tabs>
          <w:tab w:val="left" w:pos="10632"/>
        </w:tabs>
        <w:ind w:left="12333"/>
      </w:pPr>
      <w:r>
        <w:t>к подпрограмме 1</w:t>
      </w:r>
    </w:p>
    <w:p w:rsidR="000D48E7" w:rsidRDefault="000D48E7" w:rsidP="000D48E7"/>
    <w:p w:rsidR="000D48E7" w:rsidRDefault="000D48E7" w:rsidP="000D48E7">
      <w:pPr>
        <w:tabs>
          <w:tab w:val="right" w:pos="426"/>
        </w:tabs>
        <w:autoSpaceDE w:val="0"/>
        <w:autoSpaceDN w:val="0"/>
        <w:adjustRightInd w:val="0"/>
        <w:ind w:firstLine="709"/>
        <w:jc w:val="center"/>
      </w:pPr>
      <w:r>
        <w:t xml:space="preserve">Финансовое обеспечение реализации подпрограммы 1 за счет средств бюджета района </w:t>
      </w:r>
    </w:p>
    <w:p w:rsidR="000D48E7" w:rsidRDefault="000D48E7" w:rsidP="000D48E7">
      <w:pPr>
        <w:tabs>
          <w:tab w:val="right" w:pos="426"/>
        </w:tabs>
        <w:autoSpaceDE w:val="0"/>
        <w:autoSpaceDN w:val="0"/>
        <w:adjustRightInd w:val="0"/>
        <w:ind w:right="-1" w:firstLine="709"/>
        <w:jc w:val="center"/>
        <w:rPr>
          <w:sz w:val="28"/>
          <w:szCs w:val="28"/>
        </w:rPr>
      </w:pPr>
    </w:p>
    <w:tbl>
      <w:tblPr>
        <w:tblW w:w="5000" w:type="pct"/>
        <w:tblCellMar>
          <w:left w:w="75" w:type="dxa"/>
          <w:right w:w="75" w:type="dxa"/>
        </w:tblCellMar>
        <w:tblLook w:val="04A0" w:firstRow="1" w:lastRow="0" w:firstColumn="1" w:lastColumn="0" w:noHBand="0" w:noVBand="1"/>
      </w:tblPr>
      <w:tblGrid>
        <w:gridCol w:w="4207"/>
        <w:gridCol w:w="4431"/>
        <w:gridCol w:w="1109"/>
        <w:gridCol w:w="1039"/>
        <w:gridCol w:w="1042"/>
        <w:gridCol w:w="1039"/>
        <w:gridCol w:w="1042"/>
        <w:gridCol w:w="1236"/>
      </w:tblGrid>
      <w:tr w:rsidR="000D48E7" w:rsidTr="000D48E7">
        <w:trPr>
          <w:trHeight w:val="320"/>
        </w:trPr>
        <w:tc>
          <w:tcPr>
            <w:tcW w:w="1389"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Ответственный исполнитель, соисполнитель,</w:t>
            </w:r>
          </w:p>
          <w:p w:rsidR="000D48E7" w:rsidRDefault="000D48E7">
            <w:pPr>
              <w:ind w:right="-1"/>
              <w:jc w:val="center"/>
            </w:pPr>
            <w:r>
              <w:t>участник</w:t>
            </w:r>
          </w:p>
        </w:tc>
        <w:tc>
          <w:tcPr>
            <w:tcW w:w="1463"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Источник финансового обеспечения</w:t>
            </w:r>
          </w:p>
        </w:tc>
        <w:tc>
          <w:tcPr>
            <w:tcW w:w="2148" w:type="pct"/>
            <w:gridSpan w:val="6"/>
            <w:tcBorders>
              <w:top w:val="single" w:sz="8" w:space="0" w:color="auto"/>
              <w:left w:val="single" w:sz="8" w:space="0" w:color="auto"/>
              <w:bottom w:val="single" w:sz="8" w:space="0" w:color="auto"/>
              <w:right w:val="single" w:sz="8" w:space="0" w:color="auto"/>
            </w:tcBorders>
            <w:vAlign w:val="center"/>
            <w:hideMark/>
          </w:tcPr>
          <w:p w:rsidR="000D48E7" w:rsidRDefault="000D48E7">
            <w:pPr>
              <w:tabs>
                <w:tab w:val="right" w:pos="426"/>
              </w:tabs>
              <w:autoSpaceDE w:val="0"/>
              <w:autoSpaceDN w:val="0"/>
              <w:adjustRightInd w:val="0"/>
              <w:ind w:right="-1" w:firstLine="709"/>
              <w:jc w:val="center"/>
            </w:pPr>
            <w:r>
              <w:t>Расходы (тыс. руб.)</w:t>
            </w:r>
          </w:p>
        </w:tc>
      </w:tr>
      <w:tr w:rsidR="000D48E7" w:rsidTr="000D48E7">
        <w:trPr>
          <w:trHeight w:val="1224"/>
        </w:trPr>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366"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2021 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2022 </w:t>
            </w:r>
          </w:p>
          <w:p w:rsidR="000D48E7" w:rsidRDefault="000D48E7">
            <w:pPr>
              <w:autoSpaceDE w:val="0"/>
              <w:autoSpaceDN w:val="0"/>
              <w:adjustRightInd w:val="0"/>
              <w:ind w:right="-1" w:firstLine="41"/>
              <w:jc w:val="center"/>
            </w:pPr>
            <w:r>
              <w:t>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2023 </w:t>
            </w:r>
          </w:p>
          <w:p w:rsidR="000D48E7" w:rsidRDefault="000D48E7">
            <w:pPr>
              <w:autoSpaceDE w:val="0"/>
              <w:autoSpaceDN w:val="0"/>
              <w:adjustRightInd w:val="0"/>
              <w:ind w:right="-1" w:firstLine="41"/>
              <w:jc w:val="center"/>
            </w:pPr>
            <w:r>
              <w:t>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2024 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2025 год</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итого</w:t>
            </w:r>
          </w:p>
        </w:tc>
      </w:tr>
      <w:tr w:rsidR="000D48E7" w:rsidTr="000D48E7">
        <w:tc>
          <w:tcPr>
            <w:tcW w:w="1389" w:type="pct"/>
            <w:tcBorders>
              <w:top w:val="nil"/>
              <w:left w:val="single" w:sz="8" w:space="0" w:color="auto"/>
              <w:bottom w:val="single" w:sz="4" w:space="0" w:color="auto"/>
              <w:right w:val="single" w:sz="8" w:space="0" w:color="auto"/>
            </w:tcBorders>
            <w:hideMark/>
          </w:tcPr>
          <w:p w:rsidR="000D48E7" w:rsidRDefault="000D48E7">
            <w:pPr>
              <w:autoSpaceDE w:val="0"/>
              <w:autoSpaceDN w:val="0"/>
              <w:adjustRightInd w:val="0"/>
              <w:ind w:right="-1"/>
              <w:jc w:val="center"/>
            </w:pPr>
            <w:r>
              <w:t>1</w:t>
            </w:r>
          </w:p>
        </w:tc>
        <w:tc>
          <w:tcPr>
            <w:tcW w:w="146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2</w:t>
            </w:r>
          </w:p>
        </w:tc>
        <w:tc>
          <w:tcPr>
            <w:tcW w:w="366"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3</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4</w:t>
            </w:r>
          </w:p>
        </w:tc>
        <w:tc>
          <w:tcPr>
            <w:tcW w:w="344"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5</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76"/>
              <w:jc w:val="center"/>
            </w:pPr>
            <w:r>
              <w:t>6</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7</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8</w:t>
            </w:r>
          </w:p>
        </w:tc>
      </w:tr>
      <w:tr w:rsidR="000D48E7" w:rsidTr="000D48E7">
        <w:tc>
          <w:tcPr>
            <w:tcW w:w="1389" w:type="pct"/>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7230"/>
              </w:tabs>
              <w:autoSpaceDE w:val="0"/>
              <w:autoSpaceDN w:val="0"/>
              <w:adjustRightInd w:val="0"/>
              <w:ind w:right="-1"/>
            </w:pPr>
            <w:r>
              <w:t xml:space="preserve">Итого по муниципальной подпрограмме </w:t>
            </w:r>
          </w:p>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0D48E7" w:rsidRDefault="000D48E7" w:rsidP="00302DE1">
            <w:pPr>
              <w:tabs>
                <w:tab w:val="right" w:pos="67"/>
              </w:tabs>
              <w:autoSpaceDE w:val="0"/>
              <w:autoSpaceDN w:val="0"/>
              <w:adjustRightInd w:val="0"/>
              <w:ind w:right="-1"/>
            </w:pPr>
            <w:r>
              <w:t>10</w:t>
            </w:r>
            <w:r w:rsidR="00302DE1">
              <w:t xml:space="preserve"> 550</w:t>
            </w:r>
            <w:r>
              <w:t>,</w:t>
            </w:r>
            <w:r w:rsidR="00302DE1">
              <w:t>5</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rsidP="00302DE1">
            <w:pPr>
              <w:tabs>
                <w:tab w:val="right" w:pos="426"/>
              </w:tabs>
              <w:autoSpaceDE w:val="0"/>
              <w:autoSpaceDN w:val="0"/>
              <w:adjustRightInd w:val="0"/>
              <w:ind w:right="-21"/>
            </w:pPr>
            <w:r>
              <w:t>10</w:t>
            </w:r>
            <w:r w:rsidR="00302DE1">
              <w:t xml:space="preserve"> 717</w:t>
            </w:r>
            <w:r>
              <w:t>,</w:t>
            </w:r>
            <w:r w:rsidR="00302DE1">
              <w:t>8</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rsidP="00302DE1">
            <w:pPr>
              <w:tabs>
                <w:tab w:val="right" w:pos="426"/>
              </w:tabs>
              <w:autoSpaceDE w:val="0"/>
              <w:autoSpaceDN w:val="0"/>
              <w:adjustRightInd w:val="0"/>
              <w:ind w:right="-1"/>
            </w:pPr>
            <w:r>
              <w:t>1</w:t>
            </w:r>
            <w:r w:rsidR="00302DE1">
              <w:t>0 882</w:t>
            </w:r>
            <w:r>
              <w:t>,</w:t>
            </w:r>
            <w:r w:rsidR="00302DE1">
              <w:t>1</w:t>
            </w:r>
          </w:p>
        </w:tc>
        <w:tc>
          <w:tcPr>
            <w:tcW w:w="343" w:type="pct"/>
            <w:tcBorders>
              <w:top w:val="nil"/>
              <w:left w:val="single" w:sz="8" w:space="0" w:color="auto"/>
              <w:bottom w:val="single" w:sz="8" w:space="0" w:color="auto"/>
              <w:right w:val="single" w:sz="8" w:space="0" w:color="auto"/>
            </w:tcBorders>
            <w:hideMark/>
          </w:tcPr>
          <w:p w:rsidR="000D48E7" w:rsidRDefault="000D48E7">
            <w:r>
              <w:t>1</w:t>
            </w:r>
            <w:r w:rsidR="00302DE1">
              <w:t xml:space="preserve"> </w:t>
            </w:r>
            <w:r>
              <w:t>934,0</w:t>
            </w:r>
          </w:p>
        </w:tc>
        <w:tc>
          <w:tcPr>
            <w:tcW w:w="344" w:type="pct"/>
            <w:tcBorders>
              <w:top w:val="nil"/>
              <w:left w:val="single" w:sz="8" w:space="0" w:color="auto"/>
              <w:bottom w:val="single" w:sz="8" w:space="0" w:color="auto"/>
              <w:right w:val="single" w:sz="8" w:space="0" w:color="auto"/>
            </w:tcBorders>
            <w:hideMark/>
          </w:tcPr>
          <w:p w:rsidR="000D48E7" w:rsidRDefault="000D48E7">
            <w:r>
              <w:t>1</w:t>
            </w:r>
            <w:r w:rsidR="00302DE1">
              <w:t xml:space="preserve"> </w:t>
            </w:r>
            <w:r>
              <w:t>934,0</w:t>
            </w:r>
          </w:p>
        </w:tc>
        <w:tc>
          <w:tcPr>
            <w:tcW w:w="408" w:type="pct"/>
            <w:tcBorders>
              <w:top w:val="nil"/>
              <w:left w:val="single" w:sz="8" w:space="0" w:color="auto"/>
              <w:bottom w:val="single" w:sz="8" w:space="0" w:color="auto"/>
              <w:right w:val="single" w:sz="8" w:space="0" w:color="auto"/>
            </w:tcBorders>
            <w:hideMark/>
          </w:tcPr>
          <w:p w:rsidR="000D48E7" w:rsidRDefault="00302DE1">
            <w:pPr>
              <w:tabs>
                <w:tab w:val="right" w:pos="426"/>
              </w:tabs>
              <w:autoSpaceDE w:val="0"/>
              <w:autoSpaceDN w:val="0"/>
              <w:adjustRightInd w:val="0"/>
              <w:ind w:right="-76"/>
            </w:pPr>
            <w:r>
              <w:t>36 018,4</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hideMark/>
          </w:tcPr>
          <w:p w:rsidR="000D48E7" w:rsidRDefault="000D48E7" w:rsidP="00302DE1">
            <w:pPr>
              <w:tabs>
                <w:tab w:val="right" w:pos="426"/>
              </w:tabs>
              <w:autoSpaceDE w:val="0"/>
              <w:autoSpaceDN w:val="0"/>
              <w:adjustRightInd w:val="0"/>
              <w:ind w:right="-1" w:hanging="13"/>
            </w:pPr>
            <w:r>
              <w:t>1</w:t>
            </w:r>
            <w:r w:rsidR="00302DE1">
              <w:t xml:space="preserve"> </w:t>
            </w:r>
            <w:r>
              <w:t>93</w:t>
            </w:r>
            <w:r w:rsidR="00302DE1">
              <w:t>4</w:t>
            </w:r>
            <w:r>
              <w:t>,</w:t>
            </w:r>
            <w:r w:rsidR="00302DE1">
              <w:t>0</w:t>
            </w:r>
          </w:p>
        </w:tc>
        <w:tc>
          <w:tcPr>
            <w:tcW w:w="343" w:type="pct"/>
            <w:tcBorders>
              <w:top w:val="nil"/>
              <w:left w:val="single" w:sz="8" w:space="0" w:color="auto"/>
              <w:bottom w:val="single" w:sz="8" w:space="0" w:color="auto"/>
              <w:right w:val="single" w:sz="8" w:space="0" w:color="auto"/>
            </w:tcBorders>
            <w:hideMark/>
          </w:tcPr>
          <w:p w:rsidR="000D48E7" w:rsidRDefault="000D48E7" w:rsidP="00302DE1">
            <w:r>
              <w:t>1</w:t>
            </w:r>
            <w:r w:rsidR="00302DE1">
              <w:t> 722,4</w:t>
            </w:r>
          </w:p>
        </w:tc>
        <w:tc>
          <w:tcPr>
            <w:tcW w:w="344" w:type="pct"/>
            <w:tcBorders>
              <w:top w:val="nil"/>
              <w:left w:val="single" w:sz="8" w:space="0" w:color="auto"/>
              <w:bottom w:val="single" w:sz="8" w:space="0" w:color="auto"/>
              <w:right w:val="single" w:sz="8" w:space="0" w:color="auto"/>
            </w:tcBorders>
            <w:hideMark/>
          </w:tcPr>
          <w:p w:rsidR="000D48E7" w:rsidRDefault="000D48E7">
            <w:r>
              <w:t>1</w:t>
            </w:r>
            <w:r w:rsidR="00302DE1">
              <w:t xml:space="preserve"> </w:t>
            </w:r>
            <w:r>
              <w:t>934,0</w:t>
            </w:r>
          </w:p>
        </w:tc>
        <w:tc>
          <w:tcPr>
            <w:tcW w:w="343" w:type="pct"/>
            <w:tcBorders>
              <w:top w:val="nil"/>
              <w:left w:val="single" w:sz="8" w:space="0" w:color="auto"/>
              <w:bottom w:val="single" w:sz="8" w:space="0" w:color="auto"/>
              <w:right w:val="single" w:sz="8" w:space="0" w:color="auto"/>
            </w:tcBorders>
            <w:hideMark/>
          </w:tcPr>
          <w:p w:rsidR="000D48E7" w:rsidRDefault="000D48E7">
            <w:r>
              <w:t>1</w:t>
            </w:r>
            <w:r w:rsidR="00302DE1">
              <w:t xml:space="preserve"> </w:t>
            </w:r>
            <w:r>
              <w:t>934,0</w:t>
            </w:r>
          </w:p>
        </w:tc>
        <w:tc>
          <w:tcPr>
            <w:tcW w:w="344"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1</w:t>
            </w:r>
            <w:r w:rsidR="00302DE1">
              <w:t xml:space="preserve"> </w:t>
            </w:r>
            <w:r>
              <w:t>934,0</w:t>
            </w:r>
          </w:p>
        </w:tc>
        <w:tc>
          <w:tcPr>
            <w:tcW w:w="408" w:type="pct"/>
            <w:tcBorders>
              <w:top w:val="nil"/>
              <w:left w:val="single" w:sz="8" w:space="0" w:color="auto"/>
              <w:bottom w:val="single" w:sz="8" w:space="0" w:color="auto"/>
              <w:right w:val="single" w:sz="8" w:space="0" w:color="auto"/>
            </w:tcBorders>
            <w:hideMark/>
          </w:tcPr>
          <w:p w:rsidR="000D48E7" w:rsidRDefault="000D48E7" w:rsidP="00302DE1">
            <w:pPr>
              <w:tabs>
                <w:tab w:val="right" w:pos="426"/>
              </w:tabs>
              <w:autoSpaceDE w:val="0"/>
              <w:autoSpaceDN w:val="0"/>
              <w:adjustRightInd w:val="0"/>
              <w:ind w:right="-76"/>
            </w:pPr>
            <w:r>
              <w:t>9</w:t>
            </w:r>
            <w:r w:rsidR="00302DE1">
              <w:t xml:space="preserve"> 458</w:t>
            </w:r>
            <w:r>
              <w:t>,</w:t>
            </w:r>
            <w:r w:rsidR="00302DE1">
              <w:t>4</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hideMark/>
          </w:tcPr>
          <w:p w:rsidR="000D48E7" w:rsidRDefault="000D48E7" w:rsidP="00302DE1">
            <w:pPr>
              <w:tabs>
                <w:tab w:val="right" w:pos="426"/>
              </w:tabs>
              <w:autoSpaceDE w:val="0"/>
              <w:autoSpaceDN w:val="0"/>
              <w:adjustRightInd w:val="0"/>
              <w:ind w:right="-1"/>
            </w:pPr>
            <w:r>
              <w:t>8</w:t>
            </w:r>
            <w:r w:rsidR="00302DE1">
              <w:t xml:space="preserve"> 616</w:t>
            </w:r>
            <w:r>
              <w:t>,</w:t>
            </w:r>
            <w:r w:rsidR="00302DE1">
              <w:t>5</w:t>
            </w:r>
          </w:p>
        </w:tc>
        <w:tc>
          <w:tcPr>
            <w:tcW w:w="343" w:type="pct"/>
            <w:tcBorders>
              <w:top w:val="nil"/>
              <w:left w:val="single" w:sz="8" w:space="0" w:color="auto"/>
              <w:bottom w:val="single" w:sz="8" w:space="0" w:color="auto"/>
              <w:right w:val="single" w:sz="8" w:space="0" w:color="auto"/>
            </w:tcBorders>
            <w:hideMark/>
          </w:tcPr>
          <w:p w:rsidR="000D48E7" w:rsidRDefault="000D48E7" w:rsidP="00302DE1">
            <w:pPr>
              <w:tabs>
                <w:tab w:val="right" w:pos="426"/>
              </w:tabs>
              <w:autoSpaceDE w:val="0"/>
              <w:autoSpaceDN w:val="0"/>
              <w:adjustRightInd w:val="0"/>
              <w:ind w:right="-1"/>
            </w:pPr>
            <w:r>
              <w:t>8</w:t>
            </w:r>
            <w:r w:rsidR="00302DE1">
              <w:t xml:space="preserve"> 995</w:t>
            </w:r>
            <w:r>
              <w:t>,</w:t>
            </w:r>
            <w:r w:rsidR="00302DE1">
              <w:t>4</w:t>
            </w:r>
          </w:p>
        </w:tc>
        <w:tc>
          <w:tcPr>
            <w:tcW w:w="344" w:type="pct"/>
            <w:tcBorders>
              <w:top w:val="nil"/>
              <w:left w:val="single" w:sz="8" w:space="0" w:color="auto"/>
              <w:bottom w:val="single" w:sz="8" w:space="0" w:color="auto"/>
              <w:right w:val="single" w:sz="8" w:space="0" w:color="auto"/>
            </w:tcBorders>
            <w:hideMark/>
          </w:tcPr>
          <w:p w:rsidR="000D48E7" w:rsidRDefault="00302DE1" w:rsidP="00302DE1">
            <w:pPr>
              <w:tabs>
                <w:tab w:val="right" w:pos="426"/>
              </w:tabs>
              <w:autoSpaceDE w:val="0"/>
              <w:autoSpaceDN w:val="0"/>
              <w:adjustRightInd w:val="0"/>
              <w:ind w:right="-1"/>
            </w:pPr>
            <w:r>
              <w:t>8 948</w:t>
            </w:r>
            <w:r w:rsidR="000D48E7">
              <w:t>,</w:t>
            </w:r>
            <w:r>
              <w:t>1</w:t>
            </w:r>
          </w:p>
        </w:tc>
        <w:tc>
          <w:tcPr>
            <w:tcW w:w="343"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0D48E7" w:rsidRDefault="00302DE1" w:rsidP="00302DE1">
            <w:pPr>
              <w:tabs>
                <w:tab w:val="right" w:pos="426"/>
              </w:tabs>
              <w:autoSpaceDE w:val="0"/>
              <w:autoSpaceDN w:val="0"/>
              <w:adjustRightInd w:val="0"/>
              <w:ind w:right="-76"/>
            </w:pPr>
            <w:r>
              <w:t>2</w:t>
            </w:r>
            <w:r w:rsidR="000D48E7">
              <w:t>6</w:t>
            </w:r>
            <w:r>
              <w:t xml:space="preserve"> </w:t>
            </w:r>
            <w:r w:rsidR="000D48E7">
              <w:t>5</w:t>
            </w:r>
            <w:r>
              <w:t>60</w:t>
            </w:r>
            <w:r w:rsidR="000D48E7">
              <w:t>,</w:t>
            </w:r>
            <w:r>
              <w:t>0</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r>
      <w:tr w:rsidR="00302DE1" w:rsidTr="000D48E7">
        <w:tc>
          <w:tcPr>
            <w:tcW w:w="1389" w:type="pct"/>
            <w:vMerge w:val="restart"/>
            <w:tcBorders>
              <w:top w:val="single" w:sz="4" w:space="0" w:color="auto"/>
              <w:left w:val="single" w:sz="8" w:space="0" w:color="auto"/>
              <w:bottom w:val="single" w:sz="8" w:space="0" w:color="auto"/>
              <w:right w:val="single" w:sz="8" w:space="0" w:color="auto"/>
            </w:tcBorders>
            <w:hideMark/>
          </w:tcPr>
          <w:p w:rsidR="00302DE1" w:rsidRDefault="00302DE1">
            <w:pPr>
              <w:tabs>
                <w:tab w:val="right" w:pos="426"/>
              </w:tabs>
              <w:autoSpaceDE w:val="0"/>
              <w:autoSpaceDN w:val="0"/>
              <w:adjustRightInd w:val="0"/>
              <w:ind w:right="-1"/>
            </w:pPr>
            <w:r>
              <w:t>Комитет по управлению имуществом администрации Бабаевского муниципального района (ответственный исполнитель)</w:t>
            </w:r>
          </w:p>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302DE1" w:rsidRDefault="00302DE1" w:rsidP="00CE5833">
            <w:pPr>
              <w:tabs>
                <w:tab w:val="right" w:pos="67"/>
              </w:tabs>
              <w:autoSpaceDE w:val="0"/>
              <w:autoSpaceDN w:val="0"/>
              <w:adjustRightInd w:val="0"/>
              <w:ind w:right="-1"/>
            </w:pPr>
            <w:r>
              <w:t>10 550,5</w:t>
            </w:r>
          </w:p>
        </w:tc>
        <w:tc>
          <w:tcPr>
            <w:tcW w:w="343" w:type="pct"/>
            <w:tcBorders>
              <w:top w:val="nil"/>
              <w:left w:val="single" w:sz="8" w:space="0" w:color="auto"/>
              <w:bottom w:val="single" w:sz="8" w:space="0" w:color="auto"/>
              <w:right w:val="single" w:sz="8" w:space="0" w:color="auto"/>
            </w:tcBorders>
            <w:vAlign w:val="center"/>
            <w:hideMark/>
          </w:tcPr>
          <w:p w:rsidR="00302DE1" w:rsidRDefault="00302DE1" w:rsidP="00CE5833">
            <w:pPr>
              <w:tabs>
                <w:tab w:val="right" w:pos="426"/>
              </w:tabs>
              <w:autoSpaceDE w:val="0"/>
              <w:autoSpaceDN w:val="0"/>
              <w:adjustRightInd w:val="0"/>
              <w:ind w:right="-21"/>
            </w:pPr>
            <w:r>
              <w:t>10 717,8</w:t>
            </w:r>
          </w:p>
        </w:tc>
        <w:tc>
          <w:tcPr>
            <w:tcW w:w="344" w:type="pct"/>
            <w:tcBorders>
              <w:top w:val="nil"/>
              <w:left w:val="single" w:sz="8" w:space="0" w:color="auto"/>
              <w:bottom w:val="single" w:sz="8" w:space="0" w:color="auto"/>
              <w:right w:val="single" w:sz="8" w:space="0" w:color="auto"/>
            </w:tcBorders>
            <w:vAlign w:val="center"/>
            <w:hideMark/>
          </w:tcPr>
          <w:p w:rsidR="00302DE1" w:rsidRDefault="00302DE1" w:rsidP="00CE5833">
            <w:pPr>
              <w:tabs>
                <w:tab w:val="right" w:pos="426"/>
              </w:tabs>
              <w:autoSpaceDE w:val="0"/>
              <w:autoSpaceDN w:val="0"/>
              <w:adjustRightInd w:val="0"/>
              <w:ind w:right="-1"/>
            </w:pPr>
            <w:r>
              <w:t>10 882,1</w:t>
            </w:r>
          </w:p>
        </w:tc>
        <w:tc>
          <w:tcPr>
            <w:tcW w:w="343" w:type="pct"/>
            <w:tcBorders>
              <w:top w:val="nil"/>
              <w:left w:val="single" w:sz="8" w:space="0" w:color="auto"/>
              <w:bottom w:val="single" w:sz="8" w:space="0" w:color="auto"/>
              <w:right w:val="single" w:sz="8" w:space="0" w:color="auto"/>
            </w:tcBorders>
            <w:hideMark/>
          </w:tcPr>
          <w:p w:rsidR="00302DE1" w:rsidRDefault="00302DE1" w:rsidP="00CE5833">
            <w:r>
              <w:t>1 934,0</w:t>
            </w:r>
          </w:p>
        </w:tc>
        <w:tc>
          <w:tcPr>
            <w:tcW w:w="344" w:type="pct"/>
            <w:tcBorders>
              <w:top w:val="nil"/>
              <w:left w:val="single" w:sz="8" w:space="0" w:color="auto"/>
              <w:bottom w:val="single" w:sz="8" w:space="0" w:color="auto"/>
              <w:right w:val="single" w:sz="8" w:space="0" w:color="auto"/>
            </w:tcBorders>
            <w:hideMark/>
          </w:tcPr>
          <w:p w:rsidR="00302DE1" w:rsidRDefault="00302DE1" w:rsidP="00CE5833">
            <w:r>
              <w:t>1 934,0</w:t>
            </w:r>
          </w:p>
        </w:tc>
        <w:tc>
          <w:tcPr>
            <w:tcW w:w="408"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36 018,4</w:t>
            </w:r>
          </w:p>
        </w:tc>
      </w:tr>
      <w:tr w:rsidR="00302DE1"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302DE1" w:rsidRDefault="00302DE1"/>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1" w:hanging="13"/>
            </w:pPr>
            <w:r>
              <w:t>1 934,0</w:t>
            </w:r>
          </w:p>
        </w:tc>
        <w:tc>
          <w:tcPr>
            <w:tcW w:w="343" w:type="pct"/>
            <w:tcBorders>
              <w:top w:val="nil"/>
              <w:left w:val="single" w:sz="8" w:space="0" w:color="auto"/>
              <w:bottom w:val="single" w:sz="8" w:space="0" w:color="auto"/>
              <w:right w:val="single" w:sz="8" w:space="0" w:color="auto"/>
            </w:tcBorders>
            <w:hideMark/>
          </w:tcPr>
          <w:p w:rsidR="00302DE1" w:rsidRDefault="00302DE1" w:rsidP="00CE5833">
            <w:r>
              <w:t>1 722,4</w:t>
            </w:r>
          </w:p>
        </w:tc>
        <w:tc>
          <w:tcPr>
            <w:tcW w:w="344" w:type="pct"/>
            <w:tcBorders>
              <w:top w:val="nil"/>
              <w:left w:val="single" w:sz="8" w:space="0" w:color="auto"/>
              <w:bottom w:val="single" w:sz="8" w:space="0" w:color="auto"/>
              <w:right w:val="single" w:sz="8" w:space="0" w:color="auto"/>
            </w:tcBorders>
            <w:hideMark/>
          </w:tcPr>
          <w:p w:rsidR="00302DE1" w:rsidRDefault="00302DE1" w:rsidP="00CE5833">
            <w:r>
              <w:t>1 934,0</w:t>
            </w:r>
          </w:p>
        </w:tc>
        <w:tc>
          <w:tcPr>
            <w:tcW w:w="343" w:type="pct"/>
            <w:tcBorders>
              <w:top w:val="nil"/>
              <w:left w:val="single" w:sz="8" w:space="0" w:color="auto"/>
              <w:bottom w:val="single" w:sz="8" w:space="0" w:color="auto"/>
              <w:right w:val="single" w:sz="8" w:space="0" w:color="auto"/>
            </w:tcBorders>
            <w:hideMark/>
          </w:tcPr>
          <w:p w:rsidR="00302DE1" w:rsidRDefault="00302DE1" w:rsidP="00CE5833">
            <w:r>
              <w:t>1 934,0</w:t>
            </w:r>
          </w:p>
        </w:tc>
        <w:tc>
          <w:tcPr>
            <w:tcW w:w="344"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1 934,0</w:t>
            </w:r>
          </w:p>
        </w:tc>
        <w:tc>
          <w:tcPr>
            <w:tcW w:w="408"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9 458,4</w:t>
            </w:r>
          </w:p>
        </w:tc>
      </w:tr>
      <w:tr w:rsidR="00302DE1"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302DE1" w:rsidRDefault="00302DE1"/>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r>
      <w:tr w:rsidR="00302DE1"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302DE1" w:rsidRDefault="00302DE1"/>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1"/>
            </w:pPr>
            <w:r>
              <w:t>8 616,5</w:t>
            </w:r>
          </w:p>
        </w:tc>
        <w:tc>
          <w:tcPr>
            <w:tcW w:w="343"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1"/>
            </w:pPr>
            <w:r>
              <w:t>8 995,4</w:t>
            </w:r>
          </w:p>
        </w:tc>
        <w:tc>
          <w:tcPr>
            <w:tcW w:w="344"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1"/>
            </w:pPr>
            <w:r>
              <w:t>8 948,1</w:t>
            </w:r>
          </w:p>
        </w:tc>
        <w:tc>
          <w:tcPr>
            <w:tcW w:w="343"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0,0</w:t>
            </w:r>
          </w:p>
        </w:tc>
        <w:tc>
          <w:tcPr>
            <w:tcW w:w="344"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0,0</w:t>
            </w:r>
          </w:p>
        </w:tc>
        <w:tc>
          <w:tcPr>
            <w:tcW w:w="408" w:type="pct"/>
            <w:tcBorders>
              <w:top w:val="nil"/>
              <w:left w:val="single" w:sz="8" w:space="0" w:color="auto"/>
              <w:bottom w:val="single" w:sz="8" w:space="0" w:color="auto"/>
              <w:right w:val="single" w:sz="8" w:space="0" w:color="auto"/>
            </w:tcBorders>
            <w:hideMark/>
          </w:tcPr>
          <w:p w:rsidR="00302DE1" w:rsidRDefault="00302DE1" w:rsidP="00CE5833">
            <w:pPr>
              <w:tabs>
                <w:tab w:val="right" w:pos="426"/>
              </w:tabs>
              <w:autoSpaceDE w:val="0"/>
              <w:autoSpaceDN w:val="0"/>
              <w:adjustRightInd w:val="0"/>
              <w:ind w:right="-76"/>
            </w:pPr>
            <w:r>
              <w:t>26 560,0</w:t>
            </w:r>
          </w:p>
        </w:tc>
      </w:tr>
      <w:tr w:rsidR="00302DE1"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302DE1" w:rsidRDefault="00302DE1"/>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firstLine="52"/>
            </w:pPr>
          </w:p>
        </w:tc>
      </w:tr>
      <w:tr w:rsidR="00302DE1"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302DE1" w:rsidRDefault="00302DE1"/>
        </w:tc>
        <w:tc>
          <w:tcPr>
            <w:tcW w:w="1463" w:type="pct"/>
            <w:tcBorders>
              <w:top w:val="nil"/>
              <w:left w:val="single" w:sz="8" w:space="0" w:color="auto"/>
              <w:bottom w:val="single" w:sz="8" w:space="0" w:color="auto"/>
              <w:right w:val="single" w:sz="8" w:space="0" w:color="auto"/>
            </w:tcBorders>
            <w:hideMark/>
          </w:tcPr>
          <w:p w:rsidR="00302DE1" w:rsidRDefault="00302DE1">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pPr>
          </w:p>
        </w:tc>
        <w:tc>
          <w:tcPr>
            <w:tcW w:w="344"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pPr>
          </w:p>
        </w:tc>
        <w:tc>
          <w:tcPr>
            <w:tcW w:w="408" w:type="pct"/>
            <w:tcBorders>
              <w:top w:val="nil"/>
              <w:left w:val="single" w:sz="8" w:space="0" w:color="auto"/>
              <w:bottom w:val="single" w:sz="8" w:space="0" w:color="auto"/>
              <w:right w:val="single" w:sz="8" w:space="0" w:color="auto"/>
            </w:tcBorders>
          </w:tcPr>
          <w:p w:rsidR="00302DE1" w:rsidRDefault="00302DE1" w:rsidP="00CE5833">
            <w:pPr>
              <w:tabs>
                <w:tab w:val="right" w:pos="426"/>
              </w:tabs>
              <w:autoSpaceDE w:val="0"/>
              <w:autoSpaceDN w:val="0"/>
              <w:adjustRightInd w:val="0"/>
              <w:ind w:right="-76"/>
            </w:pPr>
          </w:p>
        </w:tc>
      </w:tr>
    </w:tbl>
    <w:p w:rsidR="000D48E7" w:rsidRDefault="000D48E7" w:rsidP="000D48E7">
      <w:pPr>
        <w:spacing w:line="276" w:lineRule="auto"/>
        <w:rPr>
          <w:b/>
        </w:rPr>
        <w:sectPr w:rsidR="000D48E7">
          <w:pgSz w:w="16838" w:h="11906" w:orient="landscape"/>
          <w:pgMar w:top="851" w:right="850" w:bottom="709" w:left="993" w:header="709" w:footer="709" w:gutter="0"/>
          <w:cols w:space="720"/>
        </w:sectPr>
      </w:pPr>
    </w:p>
    <w:p w:rsidR="000D48E7" w:rsidRDefault="000D48E7" w:rsidP="000D48E7">
      <w:pPr>
        <w:autoSpaceDE w:val="0"/>
        <w:autoSpaceDN w:val="0"/>
        <w:adjustRightInd w:val="0"/>
        <w:ind w:left="6096" w:right="-3"/>
      </w:pPr>
      <w:r>
        <w:lastRenderedPageBreak/>
        <w:t>Приложение 6</w:t>
      </w:r>
    </w:p>
    <w:p w:rsidR="000D48E7" w:rsidRDefault="000D48E7" w:rsidP="000D48E7">
      <w:pPr>
        <w:autoSpaceDE w:val="0"/>
        <w:autoSpaceDN w:val="0"/>
        <w:adjustRightInd w:val="0"/>
        <w:ind w:left="6096" w:right="-3"/>
      </w:pPr>
      <w:r>
        <w:t>к муниципальной программе</w:t>
      </w:r>
    </w:p>
    <w:p w:rsidR="000D48E7" w:rsidRDefault="000D48E7" w:rsidP="000D48E7">
      <w:pPr>
        <w:autoSpaceDE w:val="0"/>
        <w:autoSpaceDN w:val="0"/>
        <w:adjustRightInd w:val="0"/>
        <w:ind w:right="-3"/>
      </w:pPr>
    </w:p>
    <w:p w:rsidR="000D48E7" w:rsidRDefault="000D48E7" w:rsidP="000D48E7">
      <w:pPr>
        <w:autoSpaceDE w:val="0"/>
        <w:autoSpaceDN w:val="0"/>
        <w:adjustRightInd w:val="0"/>
        <w:ind w:right="-3"/>
        <w:jc w:val="center"/>
      </w:pPr>
      <w:r>
        <w:t>Паспорт подпрограммы 2</w:t>
      </w:r>
    </w:p>
    <w:p w:rsidR="000D48E7" w:rsidRDefault="000D48E7" w:rsidP="000D48E7">
      <w:pPr>
        <w:autoSpaceDE w:val="0"/>
        <w:autoSpaceDN w:val="0"/>
        <w:adjustRightInd w:val="0"/>
        <w:ind w:right="-3"/>
        <w:jc w:val="center"/>
        <w:outlineLvl w:val="2"/>
      </w:pPr>
    </w:p>
    <w:tbl>
      <w:tblPr>
        <w:tblW w:w="9540" w:type="dxa"/>
        <w:tblInd w:w="70" w:type="dxa"/>
        <w:tblLayout w:type="fixed"/>
        <w:tblCellMar>
          <w:left w:w="70" w:type="dxa"/>
          <w:right w:w="70" w:type="dxa"/>
        </w:tblCellMar>
        <w:tblLook w:val="04A0" w:firstRow="1" w:lastRow="0" w:firstColumn="1" w:lastColumn="0" w:noHBand="0" w:noVBand="1"/>
      </w:tblPr>
      <w:tblGrid>
        <w:gridCol w:w="2410"/>
        <w:gridCol w:w="7130"/>
      </w:tblGrid>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widowControl/>
              <w:ind w:right="-3"/>
            </w:pPr>
            <w:r>
              <w:t xml:space="preserve">Название подпрограммы 2 </w:t>
            </w:r>
          </w:p>
        </w:tc>
        <w:tc>
          <w:tcPr>
            <w:tcW w:w="7130" w:type="dxa"/>
            <w:tcBorders>
              <w:top w:val="single" w:sz="6" w:space="0" w:color="auto"/>
              <w:left w:val="single" w:sz="6" w:space="0" w:color="auto"/>
              <w:bottom w:val="single" w:sz="6" w:space="0" w:color="auto"/>
              <w:right w:val="single" w:sz="6" w:space="0" w:color="auto"/>
            </w:tcBorders>
            <w:vAlign w:val="center"/>
            <w:hideMark/>
          </w:tcPr>
          <w:p w:rsidR="000D48E7" w:rsidRDefault="000D48E7">
            <w:pPr>
              <w:pStyle w:val="ConsPlusCell"/>
              <w:widowControl/>
              <w:ind w:right="-3"/>
            </w:pPr>
            <w:r>
              <w:t xml:space="preserve">«Обеспечение реализации муниципальной программы» </w:t>
            </w:r>
          </w:p>
        </w:tc>
      </w:tr>
      <w:tr w:rsidR="000D48E7" w:rsidTr="000D48E7">
        <w:trPr>
          <w:trHeight w:val="36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Ответственный </w:t>
            </w:r>
            <w:r>
              <w:br/>
              <w:t xml:space="preserve">исполнитель </w:t>
            </w:r>
            <w:r>
              <w:br/>
              <w:t>подпрограммы 2</w:t>
            </w:r>
          </w:p>
        </w:tc>
        <w:tc>
          <w:tcPr>
            <w:tcW w:w="7130" w:type="dxa"/>
            <w:tcBorders>
              <w:top w:val="single" w:sz="6" w:space="0" w:color="auto"/>
              <w:left w:val="single" w:sz="6" w:space="0" w:color="auto"/>
              <w:bottom w:val="single" w:sz="6" w:space="0" w:color="auto"/>
              <w:right w:val="single" w:sz="6" w:space="0" w:color="auto"/>
            </w:tcBorders>
            <w:vAlign w:val="center"/>
            <w:hideMark/>
          </w:tcPr>
          <w:p w:rsidR="000D48E7" w:rsidRDefault="000D48E7">
            <w:pPr>
              <w:pStyle w:val="ConsPlusCell"/>
              <w:ind w:right="-3"/>
            </w:pPr>
            <w:r>
              <w:t>Комитет по управлению имуществом администрации Бабаевского муниципального района</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Цель подпрограммы 2</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widowControl/>
              <w:ind w:right="-3"/>
            </w:pPr>
            <w:r>
              <w:t>Обеспечение эффективной деятельности Комитета по управлению имуществом администрации Бабаевского муниципального района</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Задачи подпрограммы 2</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Обеспечение надлежащего исполнения комитетом по управлению имуществом администрации Бабаевского муниципального района – ответственным исполнителем муниципальной программы возложенных полномочий</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Целевые показатели (индикаторы) подпрограммы 2</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Степень реализации комплексного плана действий по реализации муниципальной программы</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Сроки реализации</w:t>
            </w:r>
          </w:p>
          <w:p w:rsidR="000D48E7" w:rsidRDefault="000D48E7">
            <w:pPr>
              <w:pStyle w:val="ConsPlusCell"/>
              <w:ind w:right="-3"/>
            </w:pPr>
            <w:r>
              <w:t>подпрограммы 2</w:t>
            </w:r>
          </w:p>
        </w:tc>
        <w:tc>
          <w:tcPr>
            <w:tcW w:w="7130" w:type="dxa"/>
            <w:tcBorders>
              <w:top w:val="single" w:sz="6" w:space="0" w:color="auto"/>
              <w:left w:val="single" w:sz="6" w:space="0" w:color="auto"/>
              <w:bottom w:val="single" w:sz="6" w:space="0" w:color="auto"/>
              <w:right w:val="single" w:sz="6" w:space="0" w:color="auto"/>
            </w:tcBorders>
            <w:vAlign w:val="center"/>
            <w:hideMark/>
          </w:tcPr>
          <w:p w:rsidR="000D48E7" w:rsidRDefault="000D48E7">
            <w:pPr>
              <w:pStyle w:val="ConsPlusCell"/>
              <w:ind w:right="-3"/>
            </w:pPr>
            <w:r>
              <w:t>2021-2025 годы</w:t>
            </w:r>
          </w:p>
        </w:tc>
      </w:tr>
      <w:tr w:rsidR="000D48E7" w:rsidTr="000D48E7">
        <w:trPr>
          <w:trHeight w:val="48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Объемы </w:t>
            </w:r>
            <w:proofErr w:type="gramStart"/>
            <w:r>
              <w:t>бюджетных</w:t>
            </w:r>
            <w:proofErr w:type="gramEnd"/>
            <w:r>
              <w:t xml:space="preserve"> </w:t>
            </w:r>
          </w:p>
          <w:p w:rsidR="000D48E7" w:rsidRDefault="000D48E7">
            <w:pPr>
              <w:pStyle w:val="ConsPlusCell"/>
              <w:ind w:right="-3"/>
            </w:pPr>
            <w:r>
              <w:t xml:space="preserve">ассигнований </w:t>
            </w:r>
          </w:p>
          <w:p w:rsidR="000D48E7" w:rsidRDefault="000D48E7">
            <w:pPr>
              <w:pStyle w:val="ConsPlusCell"/>
              <w:ind w:right="-3"/>
            </w:pPr>
            <w:r>
              <w:t>подпрограммы 2</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 xml:space="preserve">Общий объем финансирования подпрограммы 2 в 2021-2025 годах </w:t>
            </w:r>
            <w:r w:rsidR="00922F08">
              <w:t>18</w:t>
            </w:r>
            <w:r>
              <w:t> </w:t>
            </w:r>
            <w:r w:rsidR="00922F08">
              <w:t>376</w:t>
            </w:r>
            <w:r>
              <w:t>,</w:t>
            </w:r>
            <w:r w:rsidR="00922F08">
              <w:t>5</w:t>
            </w:r>
            <w:r>
              <w:t xml:space="preserve"> тыс. рублей, из них по годам реализации:  </w:t>
            </w:r>
          </w:p>
          <w:p w:rsidR="000D48E7" w:rsidRDefault="000D48E7">
            <w:pPr>
              <w:pStyle w:val="ConsPlusCell"/>
              <w:ind w:right="-3"/>
            </w:pPr>
            <w:r>
              <w:t>2021 – 3</w:t>
            </w:r>
            <w:r w:rsidR="00922F08">
              <w:t xml:space="preserve"> 736</w:t>
            </w:r>
            <w:r>
              <w:t>,</w:t>
            </w:r>
            <w:r w:rsidR="00922F08">
              <w:t>7</w:t>
            </w:r>
            <w:r>
              <w:t xml:space="preserve"> тыс. рублей,</w:t>
            </w:r>
          </w:p>
          <w:p w:rsidR="000D48E7" w:rsidRDefault="000D48E7">
            <w:pPr>
              <w:pStyle w:val="ConsPlusCell"/>
              <w:ind w:right="-3"/>
            </w:pPr>
            <w:r>
              <w:t xml:space="preserve">2022 – </w:t>
            </w:r>
            <w:r w:rsidR="00922F08">
              <w:t xml:space="preserve">3 736,7 </w:t>
            </w:r>
            <w:r>
              <w:t>тыс. рублей,</w:t>
            </w:r>
          </w:p>
          <w:p w:rsidR="000D48E7" w:rsidRDefault="000D48E7">
            <w:pPr>
              <w:pStyle w:val="ConsPlusCell"/>
              <w:ind w:right="-3"/>
            </w:pPr>
            <w:r>
              <w:t xml:space="preserve">2023 – </w:t>
            </w:r>
            <w:r w:rsidR="00922F08">
              <w:t xml:space="preserve">3 736,7 </w:t>
            </w:r>
            <w:r>
              <w:t>тыс. рублей,</w:t>
            </w:r>
          </w:p>
          <w:p w:rsidR="000D48E7" w:rsidRDefault="000D48E7">
            <w:pPr>
              <w:pStyle w:val="ConsPlusCell"/>
              <w:ind w:right="-3"/>
            </w:pPr>
            <w:r>
              <w:t xml:space="preserve">2024 – </w:t>
            </w:r>
            <w:r w:rsidR="00922F08">
              <w:t>3 583,2</w:t>
            </w:r>
            <w:r>
              <w:t xml:space="preserve"> тыс. рублей,</w:t>
            </w:r>
          </w:p>
          <w:p w:rsidR="000D48E7" w:rsidRDefault="000D48E7" w:rsidP="00922F08">
            <w:pPr>
              <w:pStyle w:val="ConsPlusCell"/>
              <w:ind w:right="-3"/>
            </w:pPr>
            <w:r>
              <w:t xml:space="preserve">2025 – </w:t>
            </w:r>
            <w:r w:rsidR="00922F08">
              <w:t>3 583,2</w:t>
            </w:r>
            <w:r>
              <w:t xml:space="preserve"> тыс. рублей.</w:t>
            </w:r>
          </w:p>
        </w:tc>
      </w:tr>
      <w:tr w:rsidR="000D48E7" w:rsidTr="000D48E7">
        <w:trPr>
          <w:trHeight w:val="600"/>
        </w:trPr>
        <w:tc>
          <w:tcPr>
            <w:tcW w:w="2410" w:type="dxa"/>
            <w:tcBorders>
              <w:top w:val="single" w:sz="6" w:space="0" w:color="auto"/>
              <w:left w:val="single" w:sz="6" w:space="0" w:color="auto"/>
              <w:bottom w:val="single" w:sz="6" w:space="0" w:color="auto"/>
              <w:right w:val="single" w:sz="6" w:space="0" w:color="auto"/>
            </w:tcBorders>
            <w:hideMark/>
          </w:tcPr>
          <w:p w:rsidR="000D48E7" w:rsidRDefault="000D48E7">
            <w:pPr>
              <w:pStyle w:val="ConsPlusCell"/>
              <w:ind w:right="-3"/>
            </w:pPr>
            <w:r>
              <w:t>Ожидаемые результаты реализации подпрограммы 2</w:t>
            </w:r>
          </w:p>
        </w:tc>
        <w:tc>
          <w:tcPr>
            <w:tcW w:w="7130" w:type="dxa"/>
            <w:tcBorders>
              <w:top w:val="single" w:sz="6" w:space="0" w:color="auto"/>
              <w:left w:val="single" w:sz="6" w:space="0" w:color="auto"/>
              <w:bottom w:val="single" w:sz="6" w:space="0" w:color="auto"/>
              <w:right w:val="single" w:sz="6" w:space="0" w:color="auto"/>
            </w:tcBorders>
            <w:hideMark/>
          </w:tcPr>
          <w:p w:rsidR="000D48E7" w:rsidRDefault="000D48E7">
            <w:pPr>
              <w:ind w:right="-3"/>
            </w:pPr>
            <w:r>
              <w:t>Обеспечить ежегодное выполнение комплексного плана реализации муниципальной программы на 100 %</w:t>
            </w:r>
          </w:p>
        </w:tc>
      </w:tr>
    </w:tbl>
    <w:p w:rsidR="000D48E7" w:rsidRDefault="000D48E7" w:rsidP="000D48E7">
      <w:pPr>
        <w:autoSpaceDE w:val="0"/>
        <w:autoSpaceDN w:val="0"/>
        <w:adjustRightInd w:val="0"/>
        <w:ind w:right="-3"/>
        <w:jc w:val="center"/>
        <w:outlineLvl w:val="2"/>
      </w:pPr>
    </w:p>
    <w:p w:rsidR="000D48E7" w:rsidRDefault="000D48E7" w:rsidP="000D48E7">
      <w:pPr>
        <w:autoSpaceDE w:val="0"/>
        <w:autoSpaceDN w:val="0"/>
        <w:adjustRightInd w:val="0"/>
        <w:ind w:right="-3" w:firstLine="709"/>
        <w:jc w:val="center"/>
        <w:outlineLvl w:val="2"/>
      </w:pPr>
      <w:r>
        <w:t>1. Характеристика сферы реализации подпрограммы 2</w:t>
      </w:r>
    </w:p>
    <w:p w:rsidR="000D48E7" w:rsidRDefault="000D48E7" w:rsidP="000D48E7">
      <w:pPr>
        <w:ind w:right="-3" w:firstLine="709"/>
        <w:jc w:val="both"/>
      </w:pPr>
    </w:p>
    <w:p w:rsidR="000D48E7" w:rsidRDefault="000D48E7" w:rsidP="000D48E7">
      <w:pPr>
        <w:pStyle w:val="ae"/>
        <w:ind w:right="-3" w:firstLine="709"/>
        <w:jc w:val="both"/>
        <w:rPr>
          <w:rFonts w:ascii="Times New Roman" w:hAnsi="Times New Roman" w:cs="Times New Roman"/>
          <w:sz w:val="24"/>
        </w:rPr>
      </w:pPr>
      <w:proofErr w:type="gramStart"/>
      <w:r>
        <w:rPr>
          <w:rFonts w:ascii="Times New Roman" w:hAnsi="Times New Roman" w:cs="Times New Roman"/>
          <w:sz w:val="24"/>
        </w:rPr>
        <w:t>Сферами реализации подпрограммы 2 Программы является осуществление комитетом по управлению имуществом администрации Бабаевского муниципального района полномочий в области управления и распоряжения имуществом, находящимся в муниципальной собственности Бабаевского муниципального района, а также использование муниципального имущества в целях решения вопросов местного значения, осуществление отдельных государственных полномочий и иных прав, установленных законодательством Российской Федерации.</w:t>
      </w:r>
      <w:proofErr w:type="gramEnd"/>
    </w:p>
    <w:p w:rsidR="000D48E7" w:rsidRDefault="000D48E7" w:rsidP="000D48E7">
      <w:pPr>
        <w:pStyle w:val="ae"/>
        <w:ind w:right="-3" w:firstLine="709"/>
        <w:jc w:val="both"/>
        <w:rPr>
          <w:rFonts w:ascii="Times New Roman" w:hAnsi="Times New Roman" w:cs="Times New Roman"/>
          <w:sz w:val="24"/>
        </w:rPr>
      </w:pPr>
      <w:r>
        <w:rPr>
          <w:rFonts w:ascii="Times New Roman" w:hAnsi="Times New Roman" w:cs="Times New Roman"/>
          <w:sz w:val="24"/>
        </w:rPr>
        <w:t>Данная подпрограмма направлена на достижение целей и задач муниципальной программы, на формирование и развитие обеспечивающих ее реализацию механизмов.</w:t>
      </w:r>
    </w:p>
    <w:p w:rsidR="000D48E7" w:rsidRDefault="000D48E7" w:rsidP="000D48E7">
      <w:pPr>
        <w:autoSpaceDE w:val="0"/>
        <w:autoSpaceDN w:val="0"/>
        <w:adjustRightInd w:val="0"/>
        <w:ind w:right="-3" w:firstLine="709"/>
        <w:jc w:val="both"/>
        <w:rPr>
          <w:highlight w:val="yellow"/>
        </w:rPr>
      </w:pPr>
      <w:r>
        <w:t xml:space="preserve">Основные мероприятия направлены на организацию работы по проведению инвентаризации зданий, сооружений, нежилых помещений, земельных участков, находящихся в реестре муниципальной собственности Бабаевского муниципального района, получение кадастровых паспортов на объекты недвижимого имущества; </w:t>
      </w:r>
      <w:proofErr w:type="gramStart"/>
      <w:r>
        <w:t xml:space="preserve">проведению работ по оценке рыночной стоимости объектов недвижимого имущества, находящихся в реестре муниципальной собственности Бабаевского муниципального района для дальнейшей приватизации или формирования залогового фонда Бабаевского муниципального района, годового размера арендной платы за </w:t>
      </w:r>
      <w:r>
        <w:lastRenderedPageBreak/>
        <w:t>использование муниципального имущества при передаче в аренду; получению отчетов и заключений о рыночной стоимости объектов и годовом размере арендной платы.</w:t>
      </w:r>
      <w:proofErr w:type="gramEnd"/>
    </w:p>
    <w:p w:rsidR="000D48E7" w:rsidRDefault="000D48E7" w:rsidP="000D48E7">
      <w:pPr>
        <w:pStyle w:val="ae"/>
        <w:ind w:right="-3" w:firstLine="709"/>
        <w:jc w:val="both"/>
        <w:rPr>
          <w:rFonts w:ascii="Times New Roman" w:hAnsi="Times New Roman" w:cs="Times New Roman"/>
          <w:sz w:val="24"/>
        </w:rPr>
      </w:pPr>
      <w:r>
        <w:rPr>
          <w:rFonts w:ascii="Times New Roman" w:hAnsi="Times New Roman" w:cs="Times New Roman"/>
          <w:sz w:val="24"/>
        </w:rPr>
        <w:t>Комитет по управлению имуществом администрации Бабаевского муниципального района в рамках настоящей подпрограммы:</w:t>
      </w:r>
    </w:p>
    <w:p w:rsidR="000D48E7" w:rsidRDefault="000D48E7" w:rsidP="000D48E7">
      <w:pPr>
        <w:ind w:right="-3" w:firstLine="709"/>
        <w:jc w:val="both"/>
      </w:pPr>
      <w:r>
        <w:t>- организует и контролирует реализацию прогнозного плана приватизации муниципального имущества, проводит мероприятия по приватизации муниципального имущества и осуществление контроля над деятельностью муниципальных предприятий и учреждений;</w:t>
      </w:r>
    </w:p>
    <w:p w:rsidR="000D48E7" w:rsidRDefault="000D48E7" w:rsidP="000D48E7">
      <w:pPr>
        <w:ind w:right="-3" w:firstLine="709"/>
        <w:jc w:val="both"/>
      </w:pPr>
      <w:r>
        <w:t>- утверждает планы приватизации предприятий;</w:t>
      </w:r>
    </w:p>
    <w:p w:rsidR="000D48E7" w:rsidRDefault="000D48E7" w:rsidP="000D48E7">
      <w:pPr>
        <w:ind w:right="-3" w:firstLine="709"/>
        <w:jc w:val="both"/>
      </w:pPr>
      <w:r>
        <w:t>- осуществляет оказание муниципальных услуг;</w:t>
      </w:r>
    </w:p>
    <w:p w:rsidR="000D48E7" w:rsidRDefault="000D48E7" w:rsidP="000D48E7">
      <w:pPr>
        <w:ind w:right="-3" w:firstLine="709"/>
        <w:jc w:val="both"/>
      </w:pPr>
      <w:r>
        <w:t>- ведет учет и отчетность по приватизации, представляет в органы статистики отчетные данные о ходе ее реализации;</w:t>
      </w:r>
    </w:p>
    <w:p w:rsidR="000D48E7" w:rsidRDefault="000D48E7" w:rsidP="000D48E7">
      <w:pPr>
        <w:ind w:right="-3" w:firstLine="709"/>
        <w:jc w:val="both"/>
      </w:pPr>
      <w:r>
        <w:t>- готовит необходимые документы по вопросам приобретения и отчуждения объектов муниципальной собственности;</w:t>
      </w:r>
    </w:p>
    <w:p w:rsidR="000D48E7" w:rsidRDefault="000D48E7" w:rsidP="000D48E7">
      <w:pPr>
        <w:ind w:right="-3" w:firstLine="709"/>
        <w:jc w:val="both"/>
      </w:pPr>
      <w:r>
        <w:t>- содействует созданию инвестиционных фондов и холдинговых компаний в интересах развития района;</w:t>
      </w:r>
    </w:p>
    <w:p w:rsidR="000D48E7" w:rsidRDefault="000D48E7" w:rsidP="000D48E7">
      <w:pPr>
        <w:ind w:right="-3" w:firstLine="709"/>
        <w:jc w:val="both"/>
      </w:pPr>
      <w:r>
        <w:t>- выступает с инициативой о необходимости участия в создаваемых хозяйственных обществах, некоммерческих организациях, создаваемых с участием иных лиц, разрабатывает проекты нормативных правовых документов;</w:t>
      </w:r>
    </w:p>
    <w:p w:rsidR="000D48E7" w:rsidRDefault="000D48E7" w:rsidP="000D48E7">
      <w:pPr>
        <w:ind w:right="-3" w:firstLine="709"/>
        <w:jc w:val="both"/>
      </w:pPr>
      <w:r>
        <w:t>- осуществляет прием имущества в муниципальную собственность;</w:t>
      </w:r>
    </w:p>
    <w:p w:rsidR="000D48E7" w:rsidRDefault="000D48E7" w:rsidP="000D48E7">
      <w:pPr>
        <w:ind w:right="-3" w:firstLine="709"/>
        <w:jc w:val="both"/>
      </w:pPr>
      <w:r>
        <w:t>- анализирует результаты финансово-хозяйственной деятельности муниципальных предприятий на основании квартальных и годовых отчетов, дает оценку экономической эффективности управления муниципальным имуществом;</w:t>
      </w:r>
    </w:p>
    <w:p w:rsidR="000D48E7" w:rsidRDefault="000D48E7" w:rsidP="000D48E7">
      <w:pPr>
        <w:ind w:right="-3" w:firstLine="709"/>
        <w:jc w:val="both"/>
      </w:pPr>
      <w:r>
        <w:t>- разрабатывает проекты уставов муниципальных предприятий и учреждений;</w:t>
      </w:r>
    </w:p>
    <w:p w:rsidR="000D48E7" w:rsidRDefault="000D48E7" w:rsidP="000D48E7">
      <w:pPr>
        <w:ind w:right="-3" w:firstLine="709"/>
        <w:jc w:val="both"/>
      </w:pPr>
      <w:r>
        <w:t>- организует учет и ведение реестра муниципальной собственности, в том числе отдельного реестра муниципального имущества, составляющего казну Бабаевского муниципального района;</w:t>
      </w:r>
    </w:p>
    <w:p w:rsidR="000D48E7" w:rsidRDefault="000D48E7" w:rsidP="000D48E7">
      <w:pPr>
        <w:tabs>
          <w:tab w:val="left" w:pos="180"/>
        </w:tabs>
        <w:ind w:right="-3" w:firstLine="709"/>
        <w:jc w:val="both"/>
      </w:pPr>
      <w:r>
        <w:t>- оформляет документы на передачу с баланса на баланс объектов муниципальной собственности;</w:t>
      </w:r>
    </w:p>
    <w:p w:rsidR="000D48E7" w:rsidRDefault="000D48E7" w:rsidP="000D48E7">
      <w:pPr>
        <w:ind w:right="-3" w:firstLine="709"/>
        <w:jc w:val="both"/>
      </w:pPr>
      <w:r>
        <w:t>- осуществляет контроль использования по назначению и сохранностью муниципального имущества, закрепленного за муниципальными предприятиями и учреждениями на праве хозяйственного ведения и оперативного управления, а также муниципального имущества, переданного организациям в безвозмездное пользование, и за имуществом, закрепленным в доверительное управление;</w:t>
      </w:r>
    </w:p>
    <w:p w:rsidR="000D48E7" w:rsidRDefault="000D48E7" w:rsidP="000D48E7">
      <w:pPr>
        <w:ind w:right="-3" w:firstLine="709"/>
        <w:jc w:val="both"/>
      </w:pPr>
      <w:r>
        <w:t>- участвует в разработке предложений по управлению и распоряжению земельными ресурсами района;</w:t>
      </w:r>
    </w:p>
    <w:p w:rsidR="000D48E7" w:rsidRDefault="000D48E7" w:rsidP="000D48E7">
      <w:pPr>
        <w:ind w:right="-3" w:firstLine="709"/>
        <w:jc w:val="both"/>
      </w:pPr>
      <w:r>
        <w:t>- готовит проекты договоров купли-продажи, аренды земельных участков;</w:t>
      </w:r>
    </w:p>
    <w:p w:rsidR="000D48E7" w:rsidRDefault="000D48E7" w:rsidP="000D48E7">
      <w:pPr>
        <w:ind w:right="-3" w:firstLine="709"/>
        <w:jc w:val="both"/>
      </w:pPr>
      <w:r>
        <w:t>- ведет расчет арендной платы при заключении договоров аренды земельных участков;</w:t>
      </w:r>
    </w:p>
    <w:p w:rsidR="000D48E7" w:rsidRDefault="000D48E7" w:rsidP="000D48E7">
      <w:pPr>
        <w:ind w:right="-3" w:firstLine="709"/>
        <w:jc w:val="both"/>
      </w:pPr>
      <w:r>
        <w:t xml:space="preserve">- регистрирует договоры аренды в органах </w:t>
      </w:r>
      <w:proofErr w:type="spellStart"/>
      <w:r>
        <w:t>госрегистрации</w:t>
      </w:r>
      <w:proofErr w:type="spellEnd"/>
      <w:r>
        <w:t xml:space="preserve"> права;</w:t>
      </w:r>
    </w:p>
    <w:p w:rsidR="000D48E7" w:rsidRDefault="000D48E7" w:rsidP="000D48E7">
      <w:pPr>
        <w:ind w:right="-3" w:firstLine="709"/>
        <w:jc w:val="both"/>
      </w:pPr>
      <w:r>
        <w:t>- ведет реестр муниципальных земель;</w:t>
      </w:r>
    </w:p>
    <w:p w:rsidR="000D48E7" w:rsidRDefault="000D48E7" w:rsidP="000D48E7">
      <w:pPr>
        <w:ind w:right="-3" w:firstLine="709"/>
        <w:jc w:val="both"/>
      </w:pPr>
      <w:r>
        <w:t>- осуществляет начисление, учет, контроль поступления арендной платы на земельные участки, находящиеся в муниципальной собственности района и земельные ресурсы, находящиеся в государственной собственности до их разграничения;</w:t>
      </w:r>
    </w:p>
    <w:p w:rsidR="000D48E7" w:rsidRDefault="000D48E7" w:rsidP="000D48E7">
      <w:pPr>
        <w:ind w:right="-3" w:firstLine="709"/>
        <w:jc w:val="both"/>
      </w:pPr>
      <w:r>
        <w:t>- формирует пакет документов о приватизации земельных участков на территории Бабаевского муниципального района;</w:t>
      </w:r>
    </w:p>
    <w:p w:rsidR="000D48E7" w:rsidRDefault="000D48E7" w:rsidP="000D48E7">
      <w:pPr>
        <w:ind w:right="-3" w:firstLine="709"/>
        <w:jc w:val="both"/>
      </w:pPr>
      <w:r>
        <w:t>- осуществляет постановку на учет бесхозяйного имущества;</w:t>
      </w:r>
    </w:p>
    <w:p w:rsidR="000D48E7" w:rsidRDefault="000D48E7" w:rsidP="000D48E7">
      <w:pPr>
        <w:ind w:right="-3" w:firstLine="709"/>
        <w:jc w:val="both"/>
      </w:pPr>
      <w:r>
        <w:t>- осуществляет полномочия от имени администрации района по управлению и распоряжению имуществом сельских и городского поселений в соответствии с соглашениями о передаче осуществления полномочий по управлению и распоряжению имуществом поселения, заключённым между Комитетом и поселениями;</w:t>
      </w:r>
    </w:p>
    <w:p w:rsidR="000D48E7" w:rsidRDefault="000D48E7" w:rsidP="000D48E7">
      <w:pPr>
        <w:ind w:right="-3" w:firstLine="709"/>
        <w:jc w:val="both"/>
      </w:pPr>
      <w:r>
        <w:t>- формирует специализированный (служебный), жилищный фонд в реестре муниципальной собственности Бабаевского муниципального района, оформляет договора найма специализированных (служебных) жилых помещений;</w:t>
      </w:r>
    </w:p>
    <w:p w:rsidR="000D48E7" w:rsidRDefault="000D48E7" w:rsidP="000D48E7">
      <w:pPr>
        <w:ind w:right="-3" w:firstLine="709"/>
        <w:jc w:val="both"/>
      </w:pPr>
      <w:r>
        <w:lastRenderedPageBreak/>
        <w:t>- осуществляет иные действия, связанные с выполнением закрепленных за Комитетом полномочий.</w:t>
      </w:r>
    </w:p>
    <w:p w:rsidR="000D48E7" w:rsidRDefault="000D48E7" w:rsidP="000D48E7">
      <w:pPr>
        <w:ind w:right="-3"/>
        <w:jc w:val="both"/>
      </w:pPr>
    </w:p>
    <w:p w:rsidR="000D48E7" w:rsidRDefault="000D48E7" w:rsidP="000D48E7">
      <w:pPr>
        <w:autoSpaceDE w:val="0"/>
        <w:autoSpaceDN w:val="0"/>
        <w:adjustRightInd w:val="0"/>
        <w:ind w:right="-3" w:firstLine="709"/>
        <w:jc w:val="center"/>
      </w:pPr>
      <w:r>
        <w:t>2. Цели, задачи, целевые показатели (индикаторы), ожидаемые результаты подпрограммы 2</w:t>
      </w:r>
    </w:p>
    <w:p w:rsidR="000D48E7" w:rsidRDefault="000D48E7" w:rsidP="000D48E7">
      <w:pPr>
        <w:ind w:right="-3" w:firstLine="709"/>
        <w:jc w:val="both"/>
      </w:pPr>
    </w:p>
    <w:p w:rsidR="000D48E7" w:rsidRDefault="000D48E7" w:rsidP="000D48E7">
      <w:pPr>
        <w:ind w:right="-3" w:firstLine="709"/>
        <w:jc w:val="both"/>
      </w:pPr>
      <w:r>
        <w:t xml:space="preserve">Целью реализации подпрограммы 2 является обеспечение эффективной деятельности комитета по управлению имуществом администрации Бабаевского муниципального района. </w:t>
      </w:r>
    </w:p>
    <w:p w:rsidR="000D48E7" w:rsidRDefault="000D48E7" w:rsidP="000D48E7">
      <w:pPr>
        <w:ind w:right="-3" w:firstLine="709"/>
        <w:jc w:val="both"/>
      </w:pPr>
      <w:r>
        <w:t>Для реализации указанной цели предстоит решение следующей задачи:</w:t>
      </w:r>
    </w:p>
    <w:p w:rsidR="000D48E7" w:rsidRDefault="000D48E7" w:rsidP="000D48E7">
      <w:pPr>
        <w:ind w:right="-3" w:firstLine="709"/>
        <w:jc w:val="both"/>
      </w:pPr>
      <w:r>
        <w:t>- обеспечение надлежащего исполнения комитетом по управлению имуществом администрации Бабаевского муниципального района как ответственного исполнителя муниципальной программы возложенных полномочий.</w:t>
      </w:r>
    </w:p>
    <w:p w:rsidR="000D48E7" w:rsidRDefault="000D48E7" w:rsidP="000D48E7">
      <w:pPr>
        <w:ind w:right="-3" w:firstLine="709"/>
        <w:jc w:val="both"/>
      </w:pPr>
      <w:r>
        <w:t>Ожидаемым результатом реализации подпрограммы 2 муниципальной программы является ежегодное выполнение комплексного плана по реализации муниципальной программы.</w:t>
      </w:r>
    </w:p>
    <w:p w:rsidR="000D48E7" w:rsidRDefault="000D48E7" w:rsidP="000D48E7">
      <w:pPr>
        <w:ind w:right="-3" w:firstLine="709"/>
        <w:jc w:val="both"/>
      </w:pPr>
      <w:r>
        <w:t>Сведения о целевых показателях (индикаторах) подпрограммы 2 представлены в приложении 1 к подпрограмме 2.</w:t>
      </w:r>
    </w:p>
    <w:p w:rsidR="000D48E7" w:rsidRDefault="000D48E7" w:rsidP="000D48E7">
      <w:pPr>
        <w:ind w:right="-3" w:firstLine="709"/>
        <w:jc w:val="both"/>
      </w:pPr>
      <w:r>
        <w:t>Сведения о порядке сбора информации и методике расчета значений целевых показателей (индикаторов) приведены в приложении 2 к подпрограмме 2.</w:t>
      </w:r>
    </w:p>
    <w:p w:rsidR="000D48E7" w:rsidRDefault="000D48E7" w:rsidP="000D48E7">
      <w:pPr>
        <w:ind w:right="-3"/>
        <w:jc w:val="center"/>
      </w:pPr>
    </w:p>
    <w:p w:rsidR="000D48E7" w:rsidRDefault="000D48E7" w:rsidP="000D48E7">
      <w:pPr>
        <w:pStyle w:val="afa"/>
        <w:ind w:left="0" w:firstLine="709"/>
        <w:jc w:val="center"/>
        <w:rPr>
          <w:rFonts w:eastAsiaTheme="minorHAnsi"/>
        </w:rPr>
      </w:pPr>
      <w:r>
        <w:rPr>
          <w:rFonts w:eastAsiaTheme="minorHAnsi"/>
        </w:rPr>
        <w:t xml:space="preserve">3. Объем финансового обеспечения реализации муниципальной </w:t>
      </w:r>
    </w:p>
    <w:p w:rsidR="000D48E7" w:rsidRDefault="000D48E7" w:rsidP="000D48E7">
      <w:pPr>
        <w:pStyle w:val="afa"/>
        <w:ind w:left="0" w:firstLine="709"/>
        <w:jc w:val="center"/>
        <w:rPr>
          <w:rFonts w:eastAsiaTheme="minorHAnsi"/>
        </w:rPr>
      </w:pPr>
      <w:r>
        <w:rPr>
          <w:rFonts w:eastAsiaTheme="minorHAnsi"/>
        </w:rPr>
        <w:t xml:space="preserve">подпрограммы 2 за счет средств бюджета района </w:t>
      </w:r>
    </w:p>
    <w:p w:rsidR="000D48E7" w:rsidRDefault="000D48E7" w:rsidP="000D48E7">
      <w:pPr>
        <w:autoSpaceDE w:val="0"/>
        <w:autoSpaceDN w:val="0"/>
        <w:adjustRightInd w:val="0"/>
        <w:ind w:firstLine="709"/>
        <w:jc w:val="both"/>
        <w:rPr>
          <w:bCs/>
        </w:rPr>
      </w:pPr>
    </w:p>
    <w:p w:rsidR="000D48E7" w:rsidRDefault="000D48E7" w:rsidP="000D48E7">
      <w:pPr>
        <w:pStyle w:val="afa"/>
        <w:tabs>
          <w:tab w:val="left" w:pos="175"/>
        </w:tabs>
        <w:spacing w:after="160"/>
        <w:ind w:left="0"/>
        <w:jc w:val="both"/>
        <w:rPr>
          <w:bCs/>
        </w:rPr>
      </w:pPr>
      <w:r>
        <w:rPr>
          <w:bCs/>
        </w:rPr>
        <w:t>Общий объем финансирования подпрограммы 1 в 2021-2025 годах за счет средств бюджета района составляет – 1</w:t>
      </w:r>
      <w:r w:rsidR="00922F08">
        <w:rPr>
          <w:bCs/>
        </w:rPr>
        <w:t>8 376,5</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2021 – 3 </w:t>
      </w:r>
      <w:r w:rsidR="00922F08">
        <w:rPr>
          <w:bCs/>
        </w:rPr>
        <w:t>736</w:t>
      </w:r>
      <w:r>
        <w:rPr>
          <w:bCs/>
        </w:rPr>
        <w:t>,</w:t>
      </w:r>
      <w:r w:rsidR="00922F08">
        <w:rPr>
          <w:bCs/>
        </w:rPr>
        <w:t>7</w:t>
      </w:r>
      <w:r>
        <w:rPr>
          <w:bCs/>
        </w:rPr>
        <w:t xml:space="preserve"> тыс. рублей;</w:t>
      </w:r>
    </w:p>
    <w:p w:rsidR="000D48E7" w:rsidRDefault="000D48E7" w:rsidP="000D48E7">
      <w:pPr>
        <w:pStyle w:val="afa"/>
        <w:tabs>
          <w:tab w:val="left" w:pos="175"/>
        </w:tabs>
        <w:spacing w:after="160"/>
        <w:ind w:left="0"/>
        <w:jc w:val="both"/>
        <w:rPr>
          <w:bCs/>
        </w:rPr>
      </w:pPr>
      <w:r>
        <w:rPr>
          <w:bCs/>
        </w:rPr>
        <w:t>2022 – 3</w:t>
      </w:r>
      <w:r w:rsidR="00922F08">
        <w:rPr>
          <w:bCs/>
        </w:rPr>
        <w:t> 736,7</w:t>
      </w:r>
      <w:r>
        <w:rPr>
          <w:bCs/>
        </w:rPr>
        <w:t>,6 тыс. рублей;</w:t>
      </w:r>
    </w:p>
    <w:p w:rsidR="000D48E7" w:rsidRDefault="000D48E7" w:rsidP="000D48E7">
      <w:pPr>
        <w:pStyle w:val="afa"/>
        <w:tabs>
          <w:tab w:val="left" w:pos="175"/>
        </w:tabs>
        <w:spacing w:after="160"/>
        <w:ind w:left="0"/>
        <w:jc w:val="both"/>
        <w:rPr>
          <w:bCs/>
        </w:rPr>
      </w:pPr>
      <w:r>
        <w:rPr>
          <w:bCs/>
        </w:rPr>
        <w:t xml:space="preserve">2023 – </w:t>
      </w:r>
      <w:r w:rsidR="00922F08">
        <w:rPr>
          <w:bCs/>
        </w:rPr>
        <w:t>3</w:t>
      </w:r>
      <w:r>
        <w:rPr>
          <w:bCs/>
        </w:rPr>
        <w:t> </w:t>
      </w:r>
      <w:r w:rsidR="00922F08">
        <w:rPr>
          <w:bCs/>
        </w:rPr>
        <w:t>736</w:t>
      </w:r>
      <w:r>
        <w:rPr>
          <w:bCs/>
        </w:rPr>
        <w:t>,</w:t>
      </w:r>
      <w:r w:rsidR="00922F08">
        <w:rPr>
          <w:bCs/>
        </w:rPr>
        <w:t>7</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2024 – </w:t>
      </w:r>
      <w:r w:rsidR="00922F08">
        <w:rPr>
          <w:bCs/>
        </w:rPr>
        <w:t>3 583,2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2025 – </w:t>
      </w:r>
      <w:r w:rsidR="00922F08">
        <w:rPr>
          <w:bCs/>
        </w:rPr>
        <w:t>3</w:t>
      </w:r>
      <w:r>
        <w:rPr>
          <w:bCs/>
        </w:rPr>
        <w:t> </w:t>
      </w:r>
      <w:r w:rsidR="00922F08">
        <w:rPr>
          <w:bCs/>
        </w:rPr>
        <w:t>583</w:t>
      </w:r>
      <w:r>
        <w:rPr>
          <w:bCs/>
        </w:rPr>
        <w:t>,</w:t>
      </w:r>
      <w:r w:rsidR="00922F08">
        <w:rPr>
          <w:bCs/>
        </w:rPr>
        <w:t>2</w:t>
      </w:r>
      <w:r>
        <w:rPr>
          <w:bCs/>
        </w:rPr>
        <w:t xml:space="preserve"> тыс. рублей, из них:</w:t>
      </w:r>
    </w:p>
    <w:p w:rsidR="000D48E7" w:rsidRDefault="000D48E7" w:rsidP="000D48E7">
      <w:pPr>
        <w:pStyle w:val="afa"/>
        <w:tabs>
          <w:tab w:val="left" w:pos="175"/>
        </w:tabs>
        <w:spacing w:after="160"/>
        <w:ind w:left="0"/>
        <w:jc w:val="both"/>
        <w:rPr>
          <w:bCs/>
        </w:rPr>
      </w:pPr>
      <w:r>
        <w:rPr>
          <w:bCs/>
        </w:rPr>
        <w:t>за счет собственных доходов бюджета района – 1</w:t>
      </w:r>
      <w:r w:rsidR="00922F08">
        <w:rPr>
          <w:bCs/>
        </w:rPr>
        <w:t>7</w:t>
      </w:r>
      <w:r>
        <w:rPr>
          <w:bCs/>
        </w:rPr>
        <w:t xml:space="preserve"> </w:t>
      </w:r>
      <w:r w:rsidR="00922F08">
        <w:rPr>
          <w:bCs/>
        </w:rPr>
        <w:t>916</w:t>
      </w:r>
      <w:r>
        <w:rPr>
          <w:bCs/>
        </w:rPr>
        <w:t>,0 тыс. рублей, в том числе:</w:t>
      </w:r>
    </w:p>
    <w:p w:rsidR="000D48E7" w:rsidRDefault="000D48E7" w:rsidP="000D48E7">
      <w:pPr>
        <w:pStyle w:val="afa"/>
        <w:tabs>
          <w:tab w:val="left" w:pos="175"/>
        </w:tabs>
        <w:spacing w:after="160"/>
        <w:ind w:left="0"/>
        <w:jc w:val="both"/>
        <w:rPr>
          <w:bCs/>
        </w:rPr>
      </w:pPr>
      <w:r>
        <w:rPr>
          <w:bCs/>
        </w:rPr>
        <w:t xml:space="preserve">2021 – </w:t>
      </w:r>
      <w:r w:rsidR="00922F08">
        <w:rPr>
          <w:bCs/>
        </w:rPr>
        <w:t>3</w:t>
      </w:r>
      <w:r>
        <w:rPr>
          <w:bCs/>
        </w:rPr>
        <w:t> </w:t>
      </w:r>
      <w:r w:rsidR="00922F08">
        <w:rPr>
          <w:bCs/>
        </w:rPr>
        <w:t>583</w:t>
      </w:r>
      <w:r>
        <w:rPr>
          <w:bCs/>
        </w:rPr>
        <w:t>,</w:t>
      </w:r>
      <w:r w:rsidR="00922F08">
        <w:rPr>
          <w:bCs/>
        </w:rPr>
        <w:t>2</w:t>
      </w:r>
      <w:r>
        <w:rPr>
          <w:bCs/>
        </w:rPr>
        <w:t xml:space="preserve"> рублей;</w:t>
      </w:r>
    </w:p>
    <w:p w:rsidR="000D48E7" w:rsidRDefault="000D48E7" w:rsidP="000D48E7">
      <w:pPr>
        <w:pStyle w:val="afa"/>
        <w:tabs>
          <w:tab w:val="left" w:pos="175"/>
        </w:tabs>
        <w:spacing w:after="160"/>
        <w:ind w:left="0"/>
        <w:jc w:val="both"/>
        <w:rPr>
          <w:bCs/>
        </w:rPr>
      </w:pPr>
      <w:r>
        <w:rPr>
          <w:bCs/>
        </w:rPr>
        <w:t xml:space="preserve">2022 – </w:t>
      </w:r>
      <w:r w:rsidR="00922F08">
        <w:rPr>
          <w:bCs/>
        </w:rPr>
        <w:t>3</w:t>
      </w:r>
      <w:r>
        <w:rPr>
          <w:bCs/>
        </w:rPr>
        <w:t> </w:t>
      </w:r>
      <w:r w:rsidR="00922F08">
        <w:rPr>
          <w:bCs/>
        </w:rPr>
        <w:t>583</w:t>
      </w:r>
      <w:r>
        <w:rPr>
          <w:bCs/>
        </w:rPr>
        <w:t>,</w:t>
      </w:r>
      <w:r w:rsidR="00922F08">
        <w:rPr>
          <w:bCs/>
        </w:rPr>
        <w:t>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2023 – </w:t>
      </w:r>
      <w:r w:rsidR="00922F08">
        <w:rPr>
          <w:bCs/>
        </w:rPr>
        <w:t>3</w:t>
      </w:r>
      <w:r>
        <w:rPr>
          <w:bCs/>
        </w:rPr>
        <w:t> </w:t>
      </w:r>
      <w:r w:rsidR="00922F08">
        <w:rPr>
          <w:bCs/>
        </w:rPr>
        <w:t>583</w:t>
      </w:r>
      <w:r>
        <w:rPr>
          <w:bCs/>
        </w:rPr>
        <w:t>,</w:t>
      </w:r>
      <w:r w:rsidR="00922F08">
        <w:rPr>
          <w:bCs/>
        </w:rPr>
        <w:t>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2024 – </w:t>
      </w:r>
      <w:r w:rsidR="00922F08">
        <w:rPr>
          <w:bCs/>
        </w:rPr>
        <w:t>3</w:t>
      </w:r>
      <w:r>
        <w:rPr>
          <w:bCs/>
        </w:rPr>
        <w:t> </w:t>
      </w:r>
      <w:r w:rsidR="00922F08">
        <w:rPr>
          <w:bCs/>
        </w:rPr>
        <w:t>583</w:t>
      </w:r>
      <w:r>
        <w:rPr>
          <w:bCs/>
        </w:rPr>
        <w:t>,</w:t>
      </w:r>
      <w:r w:rsidR="00922F08">
        <w:rPr>
          <w:bCs/>
        </w:rPr>
        <w:t>2</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2025 – </w:t>
      </w:r>
      <w:r w:rsidR="00922F08">
        <w:rPr>
          <w:bCs/>
        </w:rPr>
        <w:t>3</w:t>
      </w:r>
      <w:r>
        <w:rPr>
          <w:bCs/>
        </w:rPr>
        <w:t> </w:t>
      </w:r>
      <w:r w:rsidR="00922F08">
        <w:rPr>
          <w:bCs/>
        </w:rPr>
        <w:t>583</w:t>
      </w:r>
      <w:r>
        <w:rPr>
          <w:bCs/>
        </w:rPr>
        <w:t>,</w:t>
      </w:r>
      <w:r w:rsidR="00922F08">
        <w:rPr>
          <w:bCs/>
        </w:rPr>
        <w:t>2</w:t>
      </w:r>
      <w:r>
        <w:rPr>
          <w:bCs/>
        </w:rPr>
        <w:t xml:space="preserve"> тыс. рублей,</w:t>
      </w:r>
    </w:p>
    <w:p w:rsidR="000D48E7" w:rsidRDefault="000D48E7" w:rsidP="000D48E7">
      <w:pPr>
        <w:pStyle w:val="afa"/>
        <w:tabs>
          <w:tab w:val="left" w:pos="175"/>
        </w:tabs>
        <w:spacing w:after="160"/>
        <w:ind w:left="0"/>
        <w:jc w:val="both"/>
        <w:rPr>
          <w:bCs/>
        </w:rPr>
      </w:pPr>
      <w:r>
        <w:rPr>
          <w:bCs/>
        </w:rPr>
        <w:t>за счет средств бюджетов муниципальных образований района – 4</w:t>
      </w:r>
      <w:r w:rsidR="008B67D5">
        <w:rPr>
          <w:bCs/>
        </w:rPr>
        <w:t>60</w:t>
      </w:r>
      <w:r>
        <w:rPr>
          <w:bCs/>
        </w:rPr>
        <w:t>,</w:t>
      </w:r>
      <w:r w:rsidR="008B67D5">
        <w:rPr>
          <w:bCs/>
        </w:rPr>
        <w:t>5</w:t>
      </w:r>
      <w:r>
        <w:rPr>
          <w:bCs/>
        </w:rPr>
        <w:t xml:space="preserve"> тыс. рублей, в том числе:</w:t>
      </w:r>
    </w:p>
    <w:p w:rsidR="000D48E7" w:rsidRDefault="000D48E7" w:rsidP="000D48E7">
      <w:pPr>
        <w:pStyle w:val="afa"/>
        <w:tabs>
          <w:tab w:val="left" w:pos="175"/>
        </w:tabs>
        <w:spacing w:after="160"/>
        <w:ind w:left="0"/>
        <w:jc w:val="both"/>
        <w:rPr>
          <w:bCs/>
        </w:rPr>
      </w:pPr>
      <w:r>
        <w:rPr>
          <w:bCs/>
        </w:rPr>
        <w:t xml:space="preserve">2021 – </w:t>
      </w:r>
      <w:r w:rsidR="00922F08">
        <w:rPr>
          <w:bCs/>
        </w:rPr>
        <w:t>153</w:t>
      </w:r>
      <w:r>
        <w:rPr>
          <w:bCs/>
        </w:rPr>
        <w:t>,</w:t>
      </w:r>
      <w:r w:rsidR="00922F08">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2022 – </w:t>
      </w:r>
      <w:r w:rsidR="00922F08">
        <w:rPr>
          <w:bCs/>
        </w:rPr>
        <w:t>153</w:t>
      </w:r>
      <w:r>
        <w:rPr>
          <w:bCs/>
        </w:rPr>
        <w:t>,</w:t>
      </w:r>
      <w:r w:rsidR="00922F08">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 xml:space="preserve">2023 – </w:t>
      </w:r>
      <w:r w:rsidR="00922F08">
        <w:rPr>
          <w:bCs/>
        </w:rPr>
        <w:t>153</w:t>
      </w:r>
      <w:r>
        <w:rPr>
          <w:bCs/>
        </w:rPr>
        <w:t>,</w:t>
      </w:r>
      <w:r w:rsidR="00922F08">
        <w:rPr>
          <w:bCs/>
        </w:rPr>
        <w:t>5</w:t>
      </w:r>
      <w:r>
        <w:rPr>
          <w:bCs/>
        </w:rPr>
        <w:t xml:space="preserve"> тыс. рублей;</w:t>
      </w:r>
    </w:p>
    <w:p w:rsidR="000D48E7" w:rsidRDefault="000D48E7" w:rsidP="000D48E7">
      <w:pPr>
        <w:pStyle w:val="afa"/>
        <w:tabs>
          <w:tab w:val="left" w:pos="175"/>
        </w:tabs>
        <w:spacing w:after="160"/>
        <w:ind w:left="0"/>
        <w:jc w:val="both"/>
        <w:rPr>
          <w:bCs/>
        </w:rPr>
      </w:pPr>
      <w:r>
        <w:rPr>
          <w:bCs/>
        </w:rPr>
        <w:t>2024 – 0,0 тыс. рублей;</w:t>
      </w:r>
    </w:p>
    <w:p w:rsidR="000D48E7" w:rsidRDefault="000D48E7" w:rsidP="000D48E7">
      <w:pPr>
        <w:pStyle w:val="afa"/>
        <w:tabs>
          <w:tab w:val="left" w:pos="175"/>
        </w:tabs>
        <w:spacing w:after="160"/>
        <w:ind w:left="0"/>
        <w:jc w:val="both"/>
        <w:rPr>
          <w:bCs/>
        </w:rPr>
      </w:pPr>
      <w:r>
        <w:rPr>
          <w:bCs/>
        </w:rPr>
        <w:t>2025 – 0,0 тыс. рублей.</w:t>
      </w:r>
    </w:p>
    <w:p w:rsidR="000D48E7" w:rsidRDefault="000D48E7" w:rsidP="000D48E7">
      <w:pPr>
        <w:pStyle w:val="afa"/>
        <w:tabs>
          <w:tab w:val="left" w:pos="175"/>
        </w:tabs>
        <w:ind w:left="0" w:firstLine="709"/>
        <w:jc w:val="both"/>
        <w:rPr>
          <w:bCs/>
        </w:rPr>
      </w:pPr>
      <w:r>
        <w:rPr>
          <w:bCs/>
        </w:rPr>
        <w:t>Финансовое обеспечение реализации муниципальной программы за счет средств бюджета приведено в приложении 3 к подпрограмме 2.</w:t>
      </w:r>
    </w:p>
    <w:p w:rsidR="000D48E7" w:rsidRDefault="000D48E7" w:rsidP="000D48E7">
      <w:pPr>
        <w:spacing w:line="276" w:lineRule="auto"/>
        <w:sectPr w:rsidR="000D48E7">
          <w:pgSz w:w="11906" w:h="16838"/>
          <w:pgMar w:top="993" w:right="1416" w:bottom="850" w:left="1418" w:header="709" w:footer="709" w:gutter="0"/>
          <w:cols w:space="720"/>
        </w:sectPr>
      </w:pPr>
    </w:p>
    <w:p w:rsidR="000D48E7" w:rsidRDefault="000D48E7" w:rsidP="000D48E7">
      <w:pPr>
        <w:autoSpaceDE w:val="0"/>
        <w:autoSpaceDN w:val="0"/>
        <w:adjustRightInd w:val="0"/>
        <w:ind w:left="11766"/>
      </w:pPr>
      <w:r>
        <w:lastRenderedPageBreak/>
        <w:t>Приложение 1</w:t>
      </w:r>
    </w:p>
    <w:p w:rsidR="000D48E7" w:rsidRPr="00635983" w:rsidRDefault="009630AF" w:rsidP="009630AF">
      <w:pPr>
        <w:autoSpaceDE w:val="0"/>
        <w:autoSpaceDN w:val="0"/>
        <w:adjustRightInd w:val="0"/>
        <w:ind w:left="11766"/>
      </w:pPr>
      <w:r>
        <w:t>к подпрограмме 2</w:t>
      </w:r>
    </w:p>
    <w:p w:rsidR="000D48E7" w:rsidRDefault="000D48E7" w:rsidP="000D48E7">
      <w:pPr>
        <w:jc w:val="center"/>
      </w:pPr>
      <w:r>
        <w:t>Сведения о целевых показателях (индикаторах) подпрограммы 2</w:t>
      </w:r>
    </w:p>
    <w:p w:rsidR="000D48E7" w:rsidRDefault="000D48E7" w:rsidP="000D48E7">
      <w:pPr>
        <w:jc w:val="center"/>
      </w:pPr>
    </w:p>
    <w:tbl>
      <w:tblPr>
        <w:tblW w:w="0" w:type="auto"/>
        <w:tblLook w:val="04A0" w:firstRow="1" w:lastRow="0" w:firstColumn="1" w:lastColumn="0" w:noHBand="0" w:noVBand="1"/>
      </w:tblPr>
      <w:tblGrid>
        <w:gridCol w:w="570"/>
        <w:gridCol w:w="4137"/>
        <w:gridCol w:w="2574"/>
        <w:gridCol w:w="1391"/>
        <w:gridCol w:w="1128"/>
        <w:gridCol w:w="1296"/>
        <w:gridCol w:w="738"/>
        <w:gridCol w:w="738"/>
        <w:gridCol w:w="738"/>
        <w:gridCol w:w="738"/>
        <w:gridCol w:w="738"/>
      </w:tblGrid>
      <w:tr w:rsidR="000D48E7" w:rsidTr="000D48E7">
        <w:trPr>
          <w:trHeight w:val="413"/>
        </w:trPr>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 xml:space="preserve">№ </w:t>
            </w:r>
            <w:proofErr w:type="gramStart"/>
            <w:r>
              <w:t>п</w:t>
            </w:r>
            <w:proofErr w:type="gramEnd"/>
            <w:r>
              <w:t>/п</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Задачи, направленные на достижение цели</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Наименование целевого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rsidR="000D48E7" w:rsidRDefault="000D48E7">
            <w:pPr>
              <w:jc w:val="center"/>
            </w:pPr>
            <w:r>
              <w:t>Единица измерения</w:t>
            </w:r>
          </w:p>
        </w:tc>
        <w:tc>
          <w:tcPr>
            <w:tcW w:w="0" w:type="auto"/>
            <w:gridSpan w:val="7"/>
            <w:tcBorders>
              <w:top w:val="single" w:sz="4" w:space="0" w:color="auto"/>
              <w:left w:val="single" w:sz="4" w:space="0" w:color="auto"/>
              <w:bottom w:val="single" w:sz="4" w:space="0" w:color="auto"/>
              <w:right w:val="single" w:sz="4" w:space="0" w:color="auto"/>
            </w:tcBorders>
            <w:hideMark/>
          </w:tcPr>
          <w:p w:rsidR="000D48E7" w:rsidRDefault="000D48E7">
            <w:pPr>
              <w:jc w:val="center"/>
            </w:pPr>
            <w:r>
              <w:t>Значение целевого показателя</w:t>
            </w:r>
          </w:p>
        </w:tc>
      </w:tr>
      <w:tr w:rsidR="000D48E7" w:rsidTr="000D48E7">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отчетное</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оценочное</w:t>
            </w:r>
          </w:p>
        </w:tc>
        <w:tc>
          <w:tcPr>
            <w:tcW w:w="0" w:type="auto"/>
            <w:gridSpan w:val="5"/>
            <w:tcBorders>
              <w:top w:val="single" w:sz="4" w:space="0" w:color="auto"/>
              <w:left w:val="single" w:sz="4" w:space="0" w:color="auto"/>
              <w:bottom w:val="single" w:sz="4" w:space="0" w:color="auto"/>
              <w:right w:val="single" w:sz="4" w:space="0" w:color="auto"/>
            </w:tcBorders>
            <w:hideMark/>
          </w:tcPr>
          <w:p w:rsidR="000D48E7" w:rsidRDefault="000D48E7">
            <w:pPr>
              <w:jc w:val="center"/>
            </w:pPr>
            <w:r>
              <w:t>плановое</w:t>
            </w:r>
          </w:p>
        </w:tc>
      </w:tr>
      <w:tr w:rsidR="000D48E7" w:rsidTr="000D48E7">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2019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2020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2021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2022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2023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2024 год</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2025 год</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2</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3</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4</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5</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6</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7</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8</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10</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center"/>
            </w:pPr>
            <w:r>
              <w:t>11</w:t>
            </w:r>
          </w:p>
        </w:tc>
      </w:tr>
      <w:tr w:rsidR="000D48E7" w:rsidTr="000D48E7">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jc w:val="both"/>
            </w:pPr>
            <w:r>
              <w:t>1</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r>
              <w:t>Обеспечение надлежащего исполнения комитетом по управлению имуществом администрации Бабаевского муниципального района как ответственного исполнителя муниципальной программы возложенных полномочий.</w:t>
            </w:r>
          </w:p>
        </w:tc>
        <w:tc>
          <w:tcPr>
            <w:tcW w:w="0" w:type="auto"/>
            <w:tcBorders>
              <w:top w:val="single" w:sz="4" w:space="0" w:color="auto"/>
              <w:left w:val="single" w:sz="4" w:space="0" w:color="auto"/>
              <w:bottom w:val="single" w:sz="4" w:space="0" w:color="auto"/>
              <w:right w:val="single" w:sz="4" w:space="0" w:color="auto"/>
            </w:tcBorders>
            <w:hideMark/>
          </w:tcPr>
          <w:p w:rsidR="000D48E7" w:rsidRDefault="000D48E7">
            <w:pPr>
              <w:rPr>
                <w:sz w:val="23"/>
                <w:szCs w:val="23"/>
              </w:rPr>
            </w:pPr>
            <w:r>
              <w:rPr>
                <w:sz w:val="23"/>
                <w:szCs w:val="23"/>
              </w:rPr>
              <w:t>Степень реализации комплексного плана действий по реализации муниципальной программе</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D48E7" w:rsidRDefault="000D48E7">
            <w:pPr>
              <w:jc w:val="center"/>
            </w:pPr>
            <w:r>
              <w:t>100</w:t>
            </w:r>
          </w:p>
        </w:tc>
      </w:tr>
    </w:tbl>
    <w:p w:rsidR="000D48E7" w:rsidRDefault="000D48E7" w:rsidP="000D48E7">
      <w:pPr>
        <w:spacing w:after="200" w:line="276" w:lineRule="auto"/>
      </w:pPr>
    </w:p>
    <w:p w:rsidR="000D48E7" w:rsidRDefault="000D48E7" w:rsidP="000D48E7">
      <w:pPr>
        <w:spacing w:after="200" w:line="276" w:lineRule="auto"/>
      </w:pPr>
      <w:r>
        <w:br w:type="page"/>
      </w:r>
    </w:p>
    <w:p w:rsidR="000D48E7" w:rsidRDefault="000D48E7" w:rsidP="000D48E7">
      <w:pPr>
        <w:autoSpaceDE w:val="0"/>
        <w:autoSpaceDN w:val="0"/>
        <w:adjustRightInd w:val="0"/>
        <w:ind w:left="12616"/>
      </w:pPr>
      <w:r>
        <w:lastRenderedPageBreak/>
        <w:t>Приложение 2</w:t>
      </w:r>
    </w:p>
    <w:p w:rsidR="000D48E7" w:rsidRDefault="000D48E7" w:rsidP="000D48E7">
      <w:pPr>
        <w:autoSpaceDE w:val="0"/>
        <w:autoSpaceDN w:val="0"/>
        <w:adjustRightInd w:val="0"/>
        <w:ind w:left="12616"/>
      </w:pPr>
      <w:r>
        <w:t>к подпрограмме 2</w:t>
      </w:r>
    </w:p>
    <w:p w:rsidR="000D48E7" w:rsidRDefault="000D48E7" w:rsidP="000D48E7">
      <w:pPr>
        <w:pStyle w:val="ConsPlusNormal0"/>
        <w:jc w:val="center"/>
        <w:rPr>
          <w:rFonts w:ascii="Times New Roman" w:hAnsi="Times New Roman" w:cs="Times New Roman"/>
          <w:sz w:val="24"/>
          <w:szCs w:val="24"/>
        </w:rPr>
      </w:pPr>
    </w:p>
    <w:p w:rsidR="000D48E7" w:rsidRDefault="000D48E7" w:rsidP="000D48E7">
      <w:pPr>
        <w:pStyle w:val="ConsPlusNormal0"/>
        <w:jc w:val="center"/>
        <w:rPr>
          <w:rFonts w:ascii="Times New Roman" w:hAnsi="Times New Roman" w:cs="Times New Roman"/>
          <w:sz w:val="24"/>
          <w:szCs w:val="24"/>
        </w:rPr>
      </w:pPr>
      <w:r>
        <w:rPr>
          <w:rFonts w:ascii="Times New Roman" w:hAnsi="Times New Roman" w:cs="Times New Roman"/>
          <w:sz w:val="24"/>
          <w:szCs w:val="24"/>
        </w:rPr>
        <w:t>Сведения о порядке сбора и метода расчета целевых показателей подпрограммы 2</w:t>
      </w:r>
    </w:p>
    <w:p w:rsidR="000D48E7" w:rsidRDefault="000D48E7" w:rsidP="000D48E7">
      <w:pPr>
        <w:pStyle w:val="ConsPlusNormal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5241"/>
        <w:gridCol w:w="1789"/>
        <w:gridCol w:w="2321"/>
        <w:gridCol w:w="2321"/>
        <w:gridCol w:w="2318"/>
      </w:tblGrid>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w:t>
            </w:r>
          </w:p>
          <w:p w:rsidR="000D48E7" w:rsidRDefault="000D48E7">
            <w:pPr>
              <w:pStyle w:val="ConsPlusNormal0"/>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п/п</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Наименование целевого показателя (индикатора)</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 xml:space="preserve">Алгоритм формирования (формула) </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Показатели, используемые в формуле</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Метод сбора информации, индекс формы отчетности*</w:t>
            </w:r>
          </w:p>
        </w:tc>
      </w:tr>
      <w:tr w:rsidR="000D48E7" w:rsidTr="000D48E7">
        <w:trPr>
          <w:trHeight w:val="354"/>
        </w:trPr>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jc w:val="center"/>
              <w:rPr>
                <w:rFonts w:ascii="Times New Roman" w:hAnsi="Times New Roman" w:cs="Times New Roman"/>
                <w:sz w:val="24"/>
                <w:szCs w:val="24"/>
              </w:rPr>
            </w:pPr>
            <w:r>
              <w:rPr>
                <w:rFonts w:ascii="Times New Roman" w:hAnsi="Times New Roman" w:cs="Times New Roman"/>
                <w:sz w:val="24"/>
                <w:szCs w:val="24"/>
              </w:rPr>
              <w:t>2</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84" w:type="pct"/>
            <w:tcBorders>
              <w:top w:val="single" w:sz="4" w:space="0" w:color="auto"/>
              <w:left w:val="single" w:sz="4" w:space="0" w:color="auto"/>
              <w:bottom w:val="single" w:sz="4" w:space="0" w:color="auto"/>
              <w:right w:val="single" w:sz="4" w:space="0" w:color="auto"/>
            </w:tcBorders>
            <w:vAlign w:val="center"/>
          </w:tcPr>
          <w:p w:rsidR="000D48E7" w:rsidRDefault="000D48E7">
            <w:pPr>
              <w:pStyle w:val="ConsPlusNormal0"/>
              <w:ind w:firstLine="0"/>
              <w:jc w:val="center"/>
              <w:rPr>
                <w:rFonts w:ascii="Times New Roman" w:hAnsi="Times New Roman" w:cs="Times New Roman"/>
                <w:sz w:val="24"/>
                <w:szCs w:val="24"/>
              </w:rPr>
            </w:pPr>
          </w:p>
        </w:tc>
      </w:tr>
      <w:tr w:rsidR="000D48E7" w:rsidTr="000D48E7">
        <w:tc>
          <w:tcPr>
            <w:tcW w:w="269"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jc w:val="center"/>
              <w:rPr>
                <w:rFonts w:ascii="Times New Roman" w:hAnsi="Times New Roman" w:cs="Times New Roman"/>
                <w:sz w:val="24"/>
                <w:szCs w:val="24"/>
              </w:rPr>
            </w:pPr>
            <w:r>
              <w:rPr>
                <w:rFonts w:ascii="Times New Roman" w:hAnsi="Times New Roman" w:cs="Times New Roman"/>
                <w:sz w:val="24"/>
                <w:szCs w:val="24"/>
              </w:rPr>
              <w:t>11</w:t>
            </w:r>
          </w:p>
        </w:tc>
        <w:tc>
          <w:tcPr>
            <w:tcW w:w="1772"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hanging="16"/>
              <w:rPr>
                <w:rFonts w:ascii="Times New Roman" w:hAnsi="Times New Roman" w:cs="Times New Roman"/>
                <w:sz w:val="24"/>
                <w:szCs w:val="24"/>
              </w:rPr>
            </w:pPr>
            <w:r>
              <w:rPr>
                <w:rFonts w:ascii="Times New Roman" w:hAnsi="Times New Roman" w:cs="Times New Roman"/>
                <w:sz w:val="24"/>
                <w:szCs w:val="24"/>
              </w:rPr>
              <w:t>Степень реализации комплексного плана действий по реализации муниципальной программе</w:t>
            </w:r>
          </w:p>
        </w:tc>
        <w:tc>
          <w:tcPr>
            <w:tcW w:w="60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tabs>
                <w:tab w:val="left" w:pos="6240"/>
              </w:tabs>
              <w:jc w:val="center"/>
              <w:rPr>
                <w:i/>
              </w:rPr>
            </w:pPr>
            <w:proofErr w:type="spellStart"/>
            <w:r>
              <w:rPr>
                <w:lang w:val="en-US"/>
              </w:rPr>
              <w:t>КПвып</w:t>
            </w:r>
            <w:proofErr w:type="spellEnd"/>
            <w:r>
              <w:rPr>
                <w:lang w:val="en-US"/>
              </w:rPr>
              <w:t xml:space="preserve">= </w:t>
            </w:r>
            <w:proofErr w:type="spellStart"/>
            <w:r>
              <w:rPr>
                <w:lang w:val="en-US"/>
              </w:rPr>
              <w:t>ОМвып</w:t>
            </w:r>
            <w:proofErr w:type="spellEnd"/>
            <w:r>
              <w:rPr>
                <w:lang w:val="en-US"/>
              </w:rPr>
              <w:t xml:space="preserve">/ </w:t>
            </w:r>
            <w:proofErr w:type="spellStart"/>
            <w:r>
              <w:rPr>
                <w:lang w:val="en-US"/>
              </w:rPr>
              <w:t>ОМпланx</w:t>
            </w:r>
            <w:proofErr w:type="spellEnd"/>
            <w:r>
              <w:rPr>
                <w:lang w:val="en-US"/>
              </w:rPr>
              <w:t xml:space="preserve"> 100%</w:t>
            </w:r>
          </w:p>
        </w:tc>
        <w:tc>
          <w:tcPr>
            <w:tcW w:w="785" w:type="pct"/>
            <w:tcBorders>
              <w:top w:val="single" w:sz="4" w:space="0" w:color="auto"/>
              <w:left w:val="single" w:sz="4" w:space="0" w:color="auto"/>
              <w:bottom w:val="single" w:sz="4" w:space="0" w:color="auto"/>
              <w:right w:val="single" w:sz="4" w:space="0" w:color="auto"/>
            </w:tcBorders>
            <w:vAlign w:val="center"/>
            <w:hideMark/>
          </w:tcPr>
          <w:p w:rsidR="000D48E7" w:rsidRDefault="000D48E7">
            <w:pPr>
              <w:autoSpaceDE w:val="0"/>
              <w:autoSpaceDN w:val="0"/>
              <w:adjustRightInd w:val="0"/>
              <w:jc w:val="center"/>
              <w:rPr>
                <w:sz w:val="22"/>
                <w:szCs w:val="22"/>
              </w:rPr>
            </w:pPr>
            <w:proofErr w:type="spellStart"/>
            <w:r>
              <w:rPr>
                <w:sz w:val="22"/>
                <w:szCs w:val="22"/>
              </w:rPr>
              <w:t>ОМвы</w:t>
            </w:r>
            <w:proofErr w:type="gramStart"/>
            <w:r>
              <w:rPr>
                <w:sz w:val="22"/>
                <w:szCs w:val="22"/>
              </w:rPr>
              <w:t>п</w:t>
            </w:r>
            <w:proofErr w:type="spellEnd"/>
            <w:r>
              <w:rPr>
                <w:sz w:val="22"/>
                <w:szCs w:val="22"/>
              </w:rPr>
              <w:t>-</w:t>
            </w:r>
            <w:proofErr w:type="gramEnd"/>
            <w:r>
              <w:rPr>
                <w:sz w:val="22"/>
                <w:szCs w:val="22"/>
              </w:rPr>
              <w:t xml:space="preserve"> количество основных мероприятий муниципальной программы, запланированных к выполнению на отчетный год, по которым достигнут ожидаемый непосредственный результат, выполненных в полном объеме и завершенных в установленные сроки в соответствии с утвержденным комплексным планом действий по реализации муниципальной программы;</w:t>
            </w:r>
          </w:p>
          <w:p w:rsidR="000D48E7" w:rsidRDefault="000D48E7">
            <w:pPr>
              <w:autoSpaceDE w:val="0"/>
              <w:autoSpaceDN w:val="0"/>
              <w:adjustRightInd w:val="0"/>
              <w:jc w:val="center"/>
            </w:pPr>
            <w:proofErr w:type="spellStart"/>
            <w:r>
              <w:rPr>
                <w:sz w:val="22"/>
                <w:szCs w:val="22"/>
              </w:rPr>
              <w:t>ОМпла</w:t>
            </w:r>
            <w:proofErr w:type="gramStart"/>
            <w:r>
              <w:rPr>
                <w:sz w:val="22"/>
                <w:szCs w:val="22"/>
              </w:rPr>
              <w:t>н</w:t>
            </w:r>
            <w:proofErr w:type="spellEnd"/>
            <w:r>
              <w:rPr>
                <w:sz w:val="22"/>
                <w:szCs w:val="22"/>
              </w:rPr>
              <w:t>-</w:t>
            </w:r>
            <w:proofErr w:type="gramEnd"/>
            <w:r>
              <w:rPr>
                <w:sz w:val="22"/>
                <w:szCs w:val="22"/>
              </w:rPr>
              <w:t xml:space="preserve"> количество основных мероприятий муниципальной программы, </w:t>
            </w:r>
            <w:r>
              <w:rPr>
                <w:sz w:val="22"/>
                <w:szCs w:val="22"/>
              </w:rPr>
              <w:lastRenderedPageBreak/>
              <w:t>запланированных к выполнению на отчетный год в соответствии с утвержденным комплексным планом действий по реализации муниципальной программы</w:t>
            </w:r>
          </w:p>
        </w:tc>
        <w:tc>
          <w:tcPr>
            <w:tcW w:w="784" w:type="pct"/>
            <w:tcBorders>
              <w:top w:val="single" w:sz="4" w:space="0" w:color="auto"/>
              <w:left w:val="single" w:sz="4" w:space="0" w:color="auto"/>
              <w:bottom w:val="single" w:sz="4" w:space="0" w:color="auto"/>
              <w:right w:val="single" w:sz="4" w:space="0" w:color="auto"/>
            </w:tcBorders>
            <w:vAlign w:val="center"/>
            <w:hideMark/>
          </w:tcPr>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D48E7" w:rsidRDefault="000D48E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Сведения земельного отдела, отдела имущественных отношений комитета по управлению имуществом администрации района</w:t>
            </w:r>
          </w:p>
        </w:tc>
      </w:tr>
    </w:tbl>
    <w:p w:rsidR="000D48E7" w:rsidRDefault="000D48E7" w:rsidP="000D48E7">
      <w:pPr>
        <w:spacing w:after="200" w:line="276" w:lineRule="auto"/>
      </w:pPr>
      <w:r>
        <w:lastRenderedPageBreak/>
        <w:t>* 1 – официальная статистическая информация; 2 – бухгалтерская и финансовая отчетность; 3 – ведомственная отчетность; 4 – прочие</w:t>
      </w:r>
    </w:p>
    <w:p w:rsidR="000D48E7" w:rsidRDefault="000D48E7" w:rsidP="000D48E7">
      <w:pPr>
        <w:spacing w:after="200" w:line="276" w:lineRule="auto"/>
      </w:pPr>
      <w:r>
        <w:br w:type="page"/>
      </w:r>
    </w:p>
    <w:p w:rsidR="000D48E7" w:rsidRDefault="000D48E7" w:rsidP="000D48E7">
      <w:pPr>
        <w:ind w:left="12333"/>
      </w:pPr>
      <w:r>
        <w:lastRenderedPageBreak/>
        <w:t>Приложение 3</w:t>
      </w:r>
    </w:p>
    <w:p w:rsidR="000D48E7" w:rsidRDefault="000D48E7" w:rsidP="000D48E7">
      <w:pPr>
        <w:tabs>
          <w:tab w:val="left" w:pos="10632"/>
        </w:tabs>
        <w:ind w:left="12333"/>
      </w:pPr>
      <w:r>
        <w:t>к подпрограмме 2</w:t>
      </w:r>
    </w:p>
    <w:p w:rsidR="000D48E7" w:rsidRDefault="000D48E7" w:rsidP="000D48E7"/>
    <w:p w:rsidR="000D48E7" w:rsidRDefault="000D48E7" w:rsidP="000D48E7">
      <w:pPr>
        <w:tabs>
          <w:tab w:val="right" w:pos="426"/>
        </w:tabs>
        <w:autoSpaceDE w:val="0"/>
        <w:autoSpaceDN w:val="0"/>
        <w:adjustRightInd w:val="0"/>
        <w:ind w:firstLine="709"/>
        <w:jc w:val="center"/>
      </w:pPr>
      <w:r>
        <w:t xml:space="preserve">Финансовое обеспечение реализации подпрограммы 2 за счет средств бюджета района </w:t>
      </w:r>
    </w:p>
    <w:p w:rsidR="000D48E7" w:rsidRDefault="000D48E7" w:rsidP="000D48E7">
      <w:pPr>
        <w:tabs>
          <w:tab w:val="right" w:pos="426"/>
        </w:tabs>
        <w:autoSpaceDE w:val="0"/>
        <w:autoSpaceDN w:val="0"/>
        <w:adjustRightInd w:val="0"/>
        <w:ind w:right="-1" w:firstLine="709"/>
        <w:jc w:val="center"/>
        <w:rPr>
          <w:sz w:val="28"/>
          <w:szCs w:val="28"/>
        </w:rPr>
      </w:pPr>
    </w:p>
    <w:tbl>
      <w:tblPr>
        <w:tblW w:w="5000" w:type="pct"/>
        <w:tblCellMar>
          <w:left w:w="75" w:type="dxa"/>
          <w:right w:w="75" w:type="dxa"/>
        </w:tblCellMar>
        <w:tblLook w:val="04A0" w:firstRow="1" w:lastRow="0" w:firstColumn="1" w:lastColumn="0" w:noHBand="0" w:noVBand="1"/>
      </w:tblPr>
      <w:tblGrid>
        <w:gridCol w:w="4088"/>
        <w:gridCol w:w="4307"/>
        <w:gridCol w:w="1078"/>
        <w:gridCol w:w="1010"/>
        <w:gridCol w:w="1013"/>
        <w:gridCol w:w="1010"/>
        <w:gridCol w:w="1013"/>
        <w:gridCol w:w="1201"/>
      </w:tblGrid>
      <w:tr w:rsidR="000D48E7" w:rsidTr="000D48E7">
        <w:trPr>
          <w:trHeight w:val="320"/>
        </w:trPr>
        <w:tc>
          <w:tcPr>
            <w:tcW w:w="1389"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Ответственный исполнитель, соисполнитель,</w:t>
            </w:r>
          </w:p>
          <w:p w:rsidR="000D48E7" w:rsidRDefault="000D48E7">
            <w:pPr>
              <w:ind w:right="-1"/>
              <w:jc w:val="center"/>
            </w:pPr>
            <w:r>
              <w:t>участник</w:t>
            </w:r>
          </w:p>
        </w:tc>
        <w:tc>
          <w:tcPr>
            <w:tcW w:w="1463" w:type="pct"/>
            <w:vMerge w:val="restart"/>
            <w:tcBorders>
              <w:top w:val="single" w:sz="8" w:space="0" w:color="auto"/>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jc w:val="center"/>
            </w:pPr>
            <w:r>
              <w:t>Источник финансового обеспечения</w:t>
            </w:r>
          </w:p>
        </w:tc>
        <w:tc>
          <w:tcPr>
            <w:tcW w:w="2148" w:type="pct"/>
            <w:gridSpan w:val="6"/>
            <w:tcBorders>
              <w:top w:val="single" w:sz="8" w:space="0" w:color="auto"/>
              <w:left w:val="single" w:sz="8" w:space="0" w:color="auto"/>
              <w:bottom w:val="single" w:sz="8" w:space="0" w:color="auto"/>
              <w:right w:val="single" w:sz="8" w:space="0" w:color="auto"/>
            </w:tcBorders>
            <w:vAlign w:val="center"/>
            <w:hideMark/>
          </w:tcPr>
          <w:p w:rsidR="000D48E7" w:rsidRDefault="000D48E7">
            <w:pPr>
              <w:tabs>
                <w:tab w:val="right" w:pos="426"/>
              </w:tabs>
              <w:autoSpaceDE w:val="0"/>
              <w:autoSpaceDN w:val="0"/>
              <w:adjustRightInd w:val="0"/>
              <w:ind w:right="-1" w:firstLine="709"/>
              <w:jc w:val="center"/>
            </w:pPr>
            <w:r>
              <w:t>Расходы (тыс. руб.)</w:t>
            </w:r>
          </w:p>
        </w:tc>
      </w:tr>
      <w:tr w:rsidR="000D48E7" w:rsidTr="000D48E7">
        <w:trPr>
          <w:trHeight w:val="1224"/>
        </w:trPr>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0" w:type="auto"/>
            <w:vMerge/>
            <w:tcBorders>
              <w:top w:val="single" w:sz="8" w:space="0" w:color="auto"/>
              <w:left w:val="single" w:sz="8" w:space="0" w:color="auto"/>
              <w:bottom w:val="single" w:sz="8" w:space="0" w:color="auto"/>
              <w:right w:val="single" w:sz="8" w:space="0" w:color="auto"/>
            </w:tcBorders>
            <w:vAlign w:val="center"/>
            <w:hideMark/>
          </w:tcPr>
          <w:p w:rsidR="000D48E7" w:rsidRDefault="000D48E7"/>
        </w:tc>
        <w:tc>
          <w:tcPr>
            <w:tcW w:w="366"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2021 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2022 </w:t>
            </w:r>
          </w:p>
          <w:p w:rsidR="000D48E7" w:rsidRDefault="000D48E7">
            <w:pPr>
              <w:autoSpaceDE w:val="0"/>
              <w:autoSpaceDN w:val="0"/>
              <w:adjustRightInd w:val="0"/>
              <w:ind w:right="-1" w:firstLine="41"/>
              <w:jc w:val="center"/>
            </w:pPr>
            <w:r>
              <w:t>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1" w:firstLine="41"/>
              <w:jc w:val="center"/>
            </w:pPr>
            <w:r>
              <w:t xml:space="preserve">2023 </w:t>
            </w:r>
          </w:p>
          <w:p w:rsidR="000D48E7" w:rsidRDefault="000D48E7">
            <w:pPr>
              <w:autoSpaceDE w:val="0"/>
              <w:autoSpaceDN w:val="0"/>
              <w:adjustRightInd w:val="0"/>
              <w:ind w:right="-1" w:firstLine="41"/>
              <w:jc w:val="center"/>
            </w:pPr>
            <w:r>
              <w:t>год</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2024 год</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2025 год</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firstLine="52"/>
              <w:jc w:val="center"/>
            </w:pPr>
            <w:r>
              <w:t>итого</w:t>
            </w:r>
          </w:p>
        </w:tc>
      </w:tr>
      <w:tr w:rsidR="000D48E7" w:rsidTr="000D48E7">
        <w:tc>
          <w:tcPr>
            <w:tcW w:w="1389" w:type="pct"/>
            <w:tcBorders>
              <w:top w:val="nil"/>
              <w:left w:val="single" w:sz="8" w:space="0" w:color="auto"/>
              <w:bottom w:val="single" w:sz="4" w:space="0" w:color="auto"/>
              <w:right w:val="single" w:sz="8" w:space="0" w:color="auto"/>
            </w:tcBorders>
            <w:hideMark/>
          </w:tcPr>
          <w:p w:rsidR="000D48E7" w:rsidRDefault="000D48E7">
            <w:pPr>
              <w:autoSpaceDE w:val="0"/>
              <w:autoSpaceDN w:val="0"/>
              <w:adjustRightInd w:val="0"/>
              <w:ind w:right="-1"/>
              <w:jc w:val="center"/>
            </w:pPr>
            <w:r>
              <w:t>1</w:t>
            </w:r>
          </w:p>
        </w:tc>
        <w:tc>
          <w:tcPr>
            <w:tcW w:w="146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2</w:t>
            </w:r>
          </w:p>
        </w:tc>
        <w:tc>
          <w:tcPr>
            <w:tcW w:w="366"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3</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4</w:t>
            </w:r>
          </w:p>
        </w:tc>
        <w:tc>
          <w:tcPr>
            <w:tcW w:w="344"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1"/>
              <w:jc w:val="center"/>
            </w:pPr>
            <w:r>
              <w:t>5</w:t>
            </w:r>
          </w:p>
        </w:tc>
        <w:tc>
          <w:tcPr>
            <w:tcW w:w="343" w:type="pct"/>
            <w:tcBorders>
              <w:top w:val="nil"/>
              <w:left w:val="single" w:sz="8" w:space="0" w:color="auto"/>
              <w:bottom w:val="single" w:sz="8" w:space="0" w:color="auto"/>
              <w:right w:val="single" w:sz="8" w:space="0" w:color="auto"/>
            </w:tcBorders>
            <w:hideMark/>
          </w:tcPr>
          <w:p w:rsidR="000D48E7" w:rsidRDefault="000D48E7">
            <w:pPr>
              <w:autoSpaceDE w:val="0"/>
              <w:autoSpaceDN w:val="0"/>
              <w:adjustRightInd w:val="0"/>
              <w:ind w:right="-76"/>
              <w:jc w:val="center"/>
            </w:pPr>
            <w:r>
              <w:t>6</w:t>
            </w:r>
          </w:p>
        </w:tc>
        <w:tc>
          <w:tcPr>
            <w:tcW w:w="344"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7</w:t>
            </w:r>
          </w:p>
        </w:tc>
        <w:tc>
          <w:tcPr>
            <w:tcW w:w="408" w:type="pct"/>
            <w:tcBorders>
              <w:top w:val="nil"/>
              <w:left w:val="single" w:sz="8" w:space="0" w:color="auto"/>
              <w:bottom w:val="single" w:sz="8" w:space="0" w:color="auto"/>
              <w:right w:val="single" w:sz="8" w:space="0" w:color="auto"/>
            </w:tcBorders>
            <w:vAlign w:val="center"/>
            <w:hideMark/>
          </w:tcPr>
          <w:p w:rsidR="000D48E7" w:rsidRDefault="000D48E7">
            <w:pPr>
              <w:autoSpaceDE w:val="0"/>
              <w:autoSpaceDN w:val="0"/>
              <w:adjustRightInd w:val="0"/>
              <w:ind w:right="-76"/>
              <w:jc w:val="center"/>
            </w:pPr>
            <w:r>
              <w:t>8</w:t>
            </w:r>
          </w:p>
        </w:tc>
      </w:tr>
      <w:tr w:rsidR="000D48E7" w:rsidTr="000D48E7">
        <w:tc>
          <w:tcPr>
            <w:tcW w:w="1389" w:type="pct"/>
            <w:vMerge w:val="restart"/>
            <w:tcBorders>
              <w:top w:val="single" w:sz="4" w:space="0" w:color="auto"/>
              <w:left w:val="single" w:sz="4" w:space="0" w:color="auto"/>
              <w:bottom w:val="single" w:sz="4" w:space="0" w:color="auto"/>
              <w:right w:val="single" w:sz="4" w:space="0" w:color="auto"/>
            </w:tcBorders>
            <w:hideMark/>
          </w:tcPr>
          <w:p w:rsidR="000D48E7" w:rsidRDefault="000D48E7">
            <w:pPr>
              <w:tabs>
                <w:tab w:val="right" w:pos="-7230"/>
              </w:tabs>
              <w:autoSpaceDE w:val="0"/>
              <w:autoSpaceDN w:val="0"/>
              <w:adjustRightInd w:val="0"/>
              <w:ind w:right="-1"/>
            </w:pPr>
            <w:r>
              <w:t>Итого по муниципальной подпрограмме</w:t>
            </w:r>
          </w:p>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0D48E7" w:rsidRDefault="000D48E7" w:rsidP="001C25E7">
            <w:pPr>
              <w:tabs>
                <w:tab w:val="right" w:pos="67"/>
              </w:tabs>
              <w:autoSpaceDE w:val="0"/>
              <w:autoSpaceDN w:val="0"/>
              <w:adjustRightInd w:val="0"/>
              <w:ind w:right="-1"/>
            </w:pPr>
            <w:r>
              <w:t>3</w:t>
            </w:r>
            <w:r w:rsidR="001C25E7">
              <w:t xml:space="preserve"> 736</w:t>
            </w:r>
            <w:r>
              <w:t>,</w:t>
            </w:r>
            <w:r w:rsidR="001C25E7">
              <w:t>7</w:t>
            </w:r>
          </w:p>
        </w:tc>
        <w:tc>
          <w:tcPr>
            <w:tcW w:w="343" w:type="pct"/>
            <w:tcBorders>
              <w:top w:val="nil"/>
              <w:left w:val="single" w:sz="8" w:space="0" w:color="auto"/>
              <w:bottom w:val="single" w:sz="8" w:space="0" w:color="auto"/>
              <w:right w:val="single" w:sz="8" w:space="0" w:color="auto"/>
            </w:tcBorders>
            <w:vAlign w:val="center"/>
            <w:hideMark/>
          </w:tcPr>
          <w:p w:rsidR="000D48E7" w:rsidRDefault="000D48E7" w:rsidP="001C25E7">
            <w:pPr>
              <w:tabs>
                <w:tab w:val="right" w:pos="426"/>
              </w:tabs>
              <w:autoSpaceDE w:val="0"/>
              <w:autoSpaceDN w:val="0"/>
              <w:adjustRightInd w:val="0"/>
              <w:ind w:right="-21"/>
            </w:pPr>
            <w:r>
              <w:t>3</w:t>
            </w:r>
            <w:r w:rsidR="001C25E7">
              <w:t xml:space="preserve"> 736</w:t>
            </w:r>
            <w:r>
              <w:t>,</w:t>
            </w:r>
            <w:r w:rsidR="001C25E7">
              <w:t>7</w:t>
            </w:r>
          </w:p>
        </w:tc>
        <w:tc>
          <w:tcPr>
            <w:tcW w:w="344"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3 736,7</w:t>
            </w:r>
          </w:p>
        </w:tc>
        <w:tc>
          <w:tcPr>
            <w:tcW w:w="343" w:type="pct"/>
            <w:tcBorders>
              <w:top w:val="nil"/>
              <w:left w:val="single" w:sz="8" w:space="0" w:color="auto"/>
              <w:bottom w:val="single" w:sz="8" w:space="0" w:color="auto"/>
              <w:right w:val="single" w:sz="8" w:space="0" w:color="auto"/>
            </w:tcBorders>
            <w:hideMark/>
          </w:tcPr>
          <w:p w:rsidR="000D48E7" w:rsidRDefault="001C25E7">
            <w:r>
              <w:t>3 583,2</w:t>
            </w:r>
          </w:p>
        </w:tc>
        <w:tc>
          <w:tcPr>
            <w:tcW w:w="344" w:type="pct"/>
            <w:tcBorders>
              <w:top w:val="nil"/>
              <w:left w:val="single" w:sz="8" w:space="0" w:color="auto"/>
              <w:bottom w:val="single" w:sz="8" w:space="0" w:color="auto"/>
              <w:right w:val="single" w:sz="8" w:space="0" w:color="auto"/>
            </w:tcBorders>
            <w:hideMark/>
          </w:tcPr>
          <w:p w:rsidR="000D48E7" w:rsidRDefault="001C25E7">
            <w:r>
              <w:t>3 583,2</w:t>
            </w:r>
          </w:p>
        </w:tc>
        <w:tc>
          <w:tcPr>
            <w:tcW w:w="408" w:type="pct"/>
            <w:tcBorders>
              <w:top w:val="nil"/>
              <w:left w:val="single" w:sz="8" w:space="0" w:color="auto"/>
              <w:bottom w:val="single" w:sz="8" w:space="0" w:color="auto"/>
              <w:right w:val="single" w:sz="8" w:space="0" w:color="auto"/>
            </w:tcBorders>
            <w:hideMark/>
          </w:tcPr>
          <w:p w:rsidR="000D48E7" w:rsidRDefault="001C25E7">
            <w:pPr>
              <w:tabs>
                <w:tab w:val="right" w:pos="426"/>
              </w:tabs>
              <w:autoSpaceDE w:val="0"/>
              <w:autoSpaceDN w:val="0"/>
              <w:adjustRightInd w:val="0"/>
              <w:ind w:right="-76"/>
            </w:pPr>
            <w:r>
              <w:t>18 376,5</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3 583,2</w:t>
            </w:r>
          </w:p>
        </w:tc>
        <w:tc>
          <w:tcPr>
            <w:tcW w:w="343"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3 583,2</w:t>
            </w:r>
          </w:p>
        </w:tc>
        <w:tc>
          <w:tcPr>
            <w:tcW w:w="344"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3 583,2</w:t>
            </w:r>
          </w:p>
        </w:tc>
        <w:tc>
          <w:tcPr>
            <w:tcW w:w="343"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3 583,2</w:t>
            </w:r>
          </w:p>
        </w:tc>
        <w:tc>
          <w:tcPr>
            <w:tcW w:w="344" w:type="pct"/>
            <w:tcBorders>
              <w:top w:val="nil"/>
              <w:left w:val="single" w:sz="8" w:space="0" w:color="auto"/>
              <w:bottom w:val="single" w:sz="8" w:space="0" w:color="auto"/>
              <w:right w:val="single" w:sz="8" w:space="0" w:color="auto"/>
            </w:tcBorders>
            <w:vAlign w:val="center"/>
            <w:hideMark/>
          </w:tcPr>
          <w:p w:rsidR="000D48E7" w:rsidRDefault="001C25E7">
            <w:pPr>
              <w:tabs>
                <w:tab w:val="right" w:pos="426"/>
              </w:tabs>
              <w:autoSpaceDE w:val="0"/>
              <w:autoSpaceDN w:val="0"/>
              <w:adjustRightInd w:val="0"/>
              <w:ind w:right="-1"/>
            </w:pPr>
            <w:r>
              <w:t>3 583,2</w:t>
            </w:r>
          </w:p>
        </w:tc>
        <w:tc>
          <w:tcPr>
            <w:tcW w:w="408" w:type="pct"/>
            <w:tcBorders>
              <w:top w:val="nil"/>
              <w:left w:val="single" w:sz="8" w:space="0" w:color="auto"/>
              <w:bottom w:val="single" w:sz="8" w:space="0" w:color="auto"/>
              <w:right w:val="single" w:sz="8" w:space="0" w:color="auto"/>
            </w:tcBorders>
            <w:hideMark/>
          </w:tcPr>
          <w:p w:rsidR="000D48E7" w:rsidRDefault="001C25E7">
            <w:pPr>
              <w:tabs>
                <w:tab w:val="right" w:pos="426"/>
              </w:tabs>
              <w:autoSpaceDE w:val="0"/>
              <w:autoSpaceDN w:val="0"/>
              <w:adjustRightInd w:val="0"/>
              <w:ind w:right="-76"/>
            </w:pPr>
            <w:r>
              <w:t>17 916,0</w:t>
            </w: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0D48E7" w:rsidRDefault="000D48E7">
            <w:pPr>
              <w:tabs>
                <w:tab w:val="right" w:pos="426"/>
              </w:tabs>
              <w:autoSpaceDE w:val="0"/>
              <w:autoSpaceDN w:val="0"/>
              <w:adjustRightInd w:val="0"/>
              <w:ind w:right="-76" w:firstLine="52"/>
            </w:pPr>
          </w:p>
        </w:tc>
      </w:tr>
      <w:tr w:rsidR="000D48E7" w:rsidTr="000D48E7">
        <w:tc>
          <w:tcPr>
            <w:tcW w:w="0" w:type="auto"/>
            <w:vMerge/>
            <w:tcBorders>
              <w:top w:val="single" w:sz="4" w:space="0" w:color="auto"/>
              <w:left w:val="single" w:sz="4" w:space="0" w:color="auto"/>
              <w:bottom w:val="single" w:sz="4" w:space="0" w:color="auto"/>
              <w:right w:val="single" w:sz="4" w:space="0" w:color="auto"/>
            </w:tcBorders>
            <w:vAlign w:val="center"/>
            <w:hideMark/>
          </w:tcPr>
          <w:p w:rsidR="000D48E7" w:rsidRDefault="000D48E7"/>
        </w:tc>
        <w:tc>
          <w:tcPr>
            <w:tcW w:w="1463" w:type="pct"/>
            <w:tcBorders>
              <w:top w:val="nil"/>
              <w:left w:val="single" w:sz="4" w:space="0" w:color="auto"/>
              <w:bottom w:val="single" w:sz="8" w:space="0" w:color="auto"/>
              <w:right w:val="single" w:sz="8" w:space="0" w:color="auto"/>
            </w:tcBorders>
            <w:hideMark/>
          </w:tcPr>
          <w:p w:rsidR="000D48E7" w:rsidRDefault="000D48E7">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hideMark/>
          </w:tcPr>
          <w:p w:rsidR="000D48E7" w:rsidRDefault="001C25E7" w:rsidP="001C25E7">
            <w:pPr>
              <w:tabs>
                <w:tab w:val="right" w:pos="426"/>
              </w:tabs>
              <w:autoSpaceDE w:val="0"/>
              <w:autoSpaceDN w:val="0"/>
              <w:adjustRightInd w:val="0"/>
              <w:ind w:right="-1"/>
            </w:pPr>
            <w:r>
              <w:t>153</w:t>
            </w:r>
            <w:r w:rsidR="000D48E7">
              <w:t>,</w:t>
            </w:r>
            <w:r>
              <w:t>5</w:t>
            </w:r>
          </w:p>
        </w:tc>
        <w:tc>
          <w:tcPr>
            <w:tcW w:w="343" w:type="pct"/>
            <w:tcBorders>
              <w:top w:val="nil"/>
              <w:left w:val="single" w:sz="8" w:space="0" w:color="auto"/>
              <w:bottom w:val="single" w:sz="8" w:space="0" w:color="auto"/>
              <w:right w:val="single" w:sz="8" w:space="0" w:color="auto"/>
            </w:tcBorders>
            <w:hideMark/>
          </w:tcPr>
          <w:p w:rsidR="000D48E7" w:rsidRDefault="001C25E7" w:rsidP="001C25E7">
            <w:pPr>
              <w:tabs>
                <w:tab w:val="right" w:pos="426"/>
              </w:tabs>
              <w:autoSpaceDE w:val="0"/>
              <w:autoSpaceDN w:val="0"/>
              <w:adjustRightInd w:val="0"/>
              <w:ind w:right="-1"/>
            </w:pPr>
            <w:r>
              <w:t>153</w:t>
            </w:r>
            <w:r w:rsidR="000D48E7">
              <w:t>,</w:t>
            </w:r>
            <w:r>
              <w:t>5</w:t>
            </w:r>
          </w:p>
        </w:tc>
        <w:tc>
          <w:tcPr>
            <w:tcW w:w="344" w:type="pct"/>
            <w:tcBorders>
              <w:top w:val="nil"/>
              <w:left w:val="single" w:sz="8" w:space="0" w:color="auto"/>
              <w:bottom w:val="single" w:sz="8" w:space="0" w:color="auto"/>
              <w:right w:val="single" w:sz="8" w:space="0" w:color="auto"/>
            </w:tcBorders>
            <w:hideMark/>
          </w:tcPr>
          <w:p w:rsidR="000D48E7" w:rsidRDefault="001C25E7">
            <w:pPr>
              <w:tabs>
                <w:tab w:val="right" w:pos="426"/>
              </w:tabs>
              <w:autoSpaceDE w:val="0"/>
              <w:autoSpaceDN w:val="0"/>
              <w:adjustRightInd w:val="0"/>
              <w:ind w:right="-1"/>
            </w:pPr>
            <w:r>
              <w:t>153,5</w:t>
            </w:r>
          </w:p>
        </w:tc>
        <w:tc>
          <w:tcPr>
            <w:tcW w:w="343"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0,00</w:t>
            </w:r>
          </w:p>
        </w:tc>
        <w:tc>
          <w:tcPr>
            <w:tcW w:w="344" w:type="pct"/>
            <w:tcBorders>
              <w:top w:val="nil"/>
              <w:left w:val="single" w:sz="8" w:space="0" w:color="auto"/>
              <w:bottom w:val="single" w:sz="8" w:space="0" w:color="auto"/>
              <w:right w:val="single" w:sz="8" w:space="0" w:color="auto"/>
            </w:tcBorders>
            <w:hideMark/>
          </w:tcPr>
          <w:p w:rsidR="000D48E7" w:rsidRDefault="000D48E7">
            <w:pPr>
              <w:tabs>
                <w:tab w:val="right" w:pos="426"/>
              </w:tabs>
              <w:autoSpaceDE w:val="0"/>
              <w:autoSpaceDN w:val="0"/>
              <w:adjustRightInd w:val="0"/>
              <w:ind w:right="-76"/>
            </w:pPr>
            <w:r>
              <w:t>0,00</w:t>
            </w:r>
          </w:p>
        </w:tc>
        <w:tc>
          <w:tcPr>
            <w:tcW w:w="408" w:type="pct"/>
            <w:tcBorders>
              <w:top w:val="nil"/>
              <w:left w:val="single" w:sz="8" w:space="0" w:color="auto"/>
              <w:bottom w:val="single" w:sz="8" w:space="0" w:color="auto"/>
              <w:right w:val="single" w:sz="8" w:space="0" w:color="auto"/>
            </w:tcBorders>
            <w:hideMark/>
          </w:tcPr>
          <w:p w:rsidR="000D48E7" w:rsidRDefault="00184ECE" w:rsidP="001C25E7">
            <w:pPr>
              <w:tabs>
                <w:tab w:val="right" w:pos="426"/>
              </w:tabs>
              <w:autoSpaceDE w:val="0"/>
              <w:autoSpaceDN w:val="0"/>
              <w:adjustRightInd w:val="0"/>
              <w:ind w:right="-76"/>
            </w:pPr>
            <w:r>
              <w:t>4</w:t>
            </w:r>
            <w:r w:rsidR="001C25E7">
              <w:t>60</w:t>
            </w:r>
            <w:r w:rsidR="000D48E7">
              <w:t>,</w:t>
            </w:r>
            <w:r w:rsidR="001C25E7">
              <w:t>5</w:t>
            </w:r>
          </w:p>
        </w:tc>
      </w:tr>
      <w:tr w:rsidR="00184ECE" w:rsidTr="000D48E7">
        <w:tc>
          <w:tcPr>
            <w:tcW w:w="1389" w:type="pct"/>
            <w:vMerge w:val="restart"/>
            <w:tcBorders>
              <w:top w:val="single" w:sz="4" w:space="0" w:color="auto"/>
              <w:left w:val="single" w:sz="8" w:space="0" w:color="auto"/>
              <w:bottom w:val="single" w:sz="8" w:space="0" w:color="auto"/>
              <w:right w:val="single" w:sz="8" w:space="0" w:color="auto"/>
            </w:tcBorders>
            <w:hideMark/>
          </w:tcPr>
          <w:p w:rsidR="00184ECE" w:rsidRDefault="00184ECE">
            <w:pPr>
              <w:tabs>
                <w:tab w:val="right" w:pos="426"/>
              </w:tabs>
              <w:autoSpaceDE w:val="0"/>
              <w:autoSpaceDN w:val="0"/>
              <w:adjustRightInd w:val="0"/>
              <w:ind w:right="-1"/>
            </w:pPr>
            <w:r>
              <w:t>Комитет по управлению имуществом администрации Бабаевского муниципального района (ответственный исполнитель)</w:t>
            </w:r>
          </w:p>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всего, в том числе</w:t>
            </w:r>
          </w:p>
        </w:tc>
        <w:tc>
          <w:tcPr>
            <w:tcW w:w="366"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67"/>
              </w:tabs>
              <w:autoSpaceDE w:val="0"/>
              <w:autoSpaceDN w:val="0"/>
              <w:adjustRightInd w:val="0"/>
              <w:ind w:right="-1"/>
            </w:pPr>
            <w:r>
              <w:t>3 736,7</w:t>
            </w:r>
          </w:p>
        </w:tc>
        <w:tc>
          <w:tcPr>
            <w:tcW w:w="343"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21"/>
            </w:pPr>
            <w:r>
              <w:t>3 736,7</w:t>
            </w:r>
          </w:p>
        </w:tc>
        <w:tc>
          <w:tcPr>
            <w:tcW w:w="344"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3 736,7</w:t>
            </w:r>
          </w:p>
        </w:tc>
        <w:tc>
          <w:tcPr>
            <w:tcW w:w="343" w:type="pct"/>
            <w:tcBorders>
              <w:top w:val="nil"/>
              <w:left w:val="single" w:sz="8" w:space="0" w:color="auto"/>
              <w:bottom w:val="single" w:sz="8" w:space="0" w:color="auto"/>
              <w:right w:val="single" w:sz="8" w:space="0" w:color="auto"/>
            </w:tcBorders>
            <w:hideMark/>
          </w:tcPr>
          <w:p w:rsidR="00184ECE" w:rsidRDefault="00184ECE" w:rsidP="00CE5833">
            <w:r>
              <w:t>3 583,2</w:t>
            </w:r>
          </w:p>
        </w:tc>
        <w:tc>
          <w:tcPr>
            <w:tcW w:w="344" w:type="pct"/>
            <w:tcBorders>
              <w:top w:val="nil"/>
              <w:left w:val="single" w:sz="8" w:space="0" w:color="auto"/>
              <w:bottom w:val="single" w:sz="8" w:space="0" w:color="auto"/>
              <w:right w:val="single" w:sz="8" w:space="0" w:color="auto"/>
            </w:tcBorders>
            <w:hideMark/>
          </w:tcPr>
          <w:p w:rsidR="00184ECE" w:rsidRDefault="00184ECE" w:rsidP="00CE5833">
            <w:r>
              <w:t>3 583,2</w:t>
            </w:r>
          </w:p>
        </w:tc>
        <w:tc>
          <w:tcPr>
            <w:tcW w:w="408"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76"/>
            </w:pPr>
            <w:r>
              <w:t>18 376,5</w:t>
            </w:r>
          </w:p>
        </w:tc>
      </w:tr>
      <w:tr w:rsidR="00184ECE"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184ECE" w:rsidRDefault="00184ECE"/>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собственные доходы бюджета района</w:t>
            </w:r>
          </w:p>
        </w:tc>
        <w:tc>
          <w:tcPr>
            <w:tcW w:w="366"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3 583,2</w:t>
            </w:r>
          </w:p>
        </w:tc>
        <w:tc>
          <w:tcPr>
            <w:tcW w:w="343"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3 583,2</w:t>
            </w:r>
          </w:p>
        </w:tc>
        <w:tc>
          <w:tcPr>
            <w:tcW w:w="344"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3 583,2</w:t>
            </w:r>
          </w:p>
        </w:tc>
        <w:tc>
          <w:tcPr>
            <w:tcW w:w="343"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3 583,2</w:t>
            </w:r>
          </w:p>
        </w:tc>
        <w:tc>
          <w:tcPr>
            <w:tcW w:w="344" w:type="pct"/>
            <w:tcBorders>
              <w:top w:val="nil"/>
              <w:left w:val="single" w:sz="8" w:space="0" w:color="auto"/>
              <w:bottom w:val="single" w:sz="8" w:space="0" w:color="auto"/>
              <w:right w:val="single" w:sz="8" w:space="0" w:color="auto"/>
            </w:tcBorders>
            <w:vAlign w:val="center"/>
            <w:hideMark/>
          </w:tcPr>
          <w:p w:rsidR="00184ECE" w:rsidRDefault="00184ECE" w:rsidP="00CE5833">
            <w:pPr>
              <w:tabs>
                <w:tab w:val="right" w:pos="426"/>
              </w:tabs>
              <w:autoSpaceDE w:val="0"/>
              <w:autoSpaceDN w:val="0"/>
              <w:adjustRightInd w:val="0"/>
              <w:ind w:right="-1"/>
            </w:pPr>
            <w:r>
              <w:t>3 583,2</w:t>
            </w:r>
          </w:p>
        </w:tc>
        <w:tc>
          <w:tcPr>
            <w:tcW w:w="408"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76"/>
            </w:pPr>
            <w:r>
              <w:t>17 916,0</w:t>
            </w:r>
          </w:p>
        </w:tc>
      </w:tr>
      <w:tr w:rsidR="00184ECE"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184ECE" w:rsidRDefault="00184ECE"/>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межбюджетные трансферты из областного бюджета за счет средств федерального бюджета</w:t>
            </w:r>
          </w:p>
        </w:tc>
        <w:tc>
          <w:tcPr>
            <w:tcW w:w="366"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r>
      <w:tr w:rsidR="00184ECE"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184ECE" w:rsidRDefault="00184ECE"/>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межбюджетные трансферты из областного бюджета за счет собственных средств областного бюджета</w:t>
            </w:r>
          </w:p>
        </w:tc>
        <w:tc>
          <w:tcPr>
            <w:tcW w:w="366"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pPr>
          </w:p>
        </w:tc>
        <w:tc>
          <w:tcPr>
            <w:tcW w:w="408"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pPr>
          </w:p>
        </w:tc>
      </w:tr>
      <w:tr w:rsidR="00184ECE"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184ECE" w:rsidRDefault="00184ECE"/>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безвозмездные поступления от физических и юридических лиц</w:t>
            </w:r>
          </w:p>
        </w:tc>
        <w:tc>
          <w:tcPr>
            <w:tcW w:w="366"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1" w:firstLine="709"/>
            </w:pPr>
          </w:p>
        </w:tc>
        <w:tc>
          <w:tcPr>
            <w:tcW w:w="343"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c>
          <w:tcPr>
            <w:tcW w:w="344"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c>
          <w:tcPr>
            <w:tcW w:w="408" w:type="pct"/>
            <w:tcBorders>
              <w:top w:val="nil"/>
              <w:left w:val="single" w:sz="8" w:space="0" w:color="auto"/>
              <w:bottom w:val="single" w:sz="8" w:space="0" w:color="auto"/>
              <w:right w:val="single" w:sz="8" w:space="0" w:color="auto"/>
            </w:tcBorders>
          </w:tcPr>
          <w:p w:rsidR="00184ECE" w:rsidRDefault="00184ECE" w:rsidP="00CE5833">
            <w:pPr>
              <w:tabs>
                <w:tab w:val="right" w:pos="426"/>
              </w:tabs>
              <w:autoSpaceDE w:val="0"/>
              <w:autoSpaceDN w:val="0"/>
              <w:adjustRightInd w:val="0"/>
              <w:ind w:right="-76" w:firstLine="52"/>
            </w:pPr>
          </w:p>
        </w:tc>
      </w:tr>
      <w:tr w:rsidR="00184ECE" w:rsidTr="000D48E7">
        <w:tc>
          <w:tcPr>
            <w:tcW w:w="0" w:type="auto"/>
            <w:vMerge/>
            <w:tcBorders>
              <w:top w:val="single" w:sz="4" w:space="0" w:color="auto"/>
              <w:left w:val="single" w:sz="8" w:space="0" w:color="auto"/>
              <w:bottom w:val="single" w:sz="8" w:space="0" w:color="auto"/>
              <w:right w:val="single" w:sz="8" w:space="0" w:color="auto"/>
            </w:tcBorders>
            <w:vAlign w:val="center"/>
            <w:hideMark/>
          </w:tcPr>
          <w:p w:rsidR="00184ECE" w:rsidRDefault="00184ECE"/>
        </w:tc>
        <w:tc>
          <w:tcPr>
            <w:tcW w:w="1463" w:type="pct"/>
            <w:tcBorders>
              <w:top w:val="nil"/>
              <w:left w:val="single" w:sz="8" w:space="0" w:color="auto"/>
              <w:bottom w:val="single" w:sz="8" w:space="0" w:color="auto"/>
              <w:right w:val="single" w:sz="8" w:space="0" w:color="auto"/>
            </w:tcBorders>
            <w:hideMark/>
          </w:tcPr>
          <w:p w:rsidR="00184ECE" w:rsidRDefault="00184ECE">
            <w:pPr>
              <w:autoSpaceDE w:val="0"/>
              <w:autoSpaceDN w:val="0"/>
              <w:adjustRightInd w:val="0"/>
              <w:ind w:right="-1"/>
              <w:rPr>
                <w:sz w:val="22"/>
                <w:szCs w:val="22"/>
              </w:rPr>
            </w:pPr>
            <w:r>
              <w:rPr>
                <w:sz w:val="22"/>
                <w:szCs w:val="22"/>
              </w:rPr>
              <w:t>межбюджетные трансферты из бюджетов муниципальных образований района</w:t>
            </w:r>
          </w:p>
        </w:tc>
        <w:tc>
          <w:tcPr>
            <w:tcW w:w="366"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1"/>
            </w:pPr>
            <w:r>
              <w:t>153,5</w:t>
            </w:r>
          </w:p>
        </w:tc>
        <w:tc>
          <w:tcPr>
            <w:tcW w:w="343"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1"/>
            </w:pPr>
            <w:r>
              <w:t>153,5</w:t>
            </w:r>
          </w:p>
        </w:tc>
        <w:tc>
          <w:tcPr>
            <w:tcW w:w="344"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1"/>
            </w:pPr>
            <w:r>
              <w:t>153,5</w:t>
            </w:r>
          </w:p>
        </w:tc>
        <w:tc>
          <w:tcPr>
            <w:tcW w:w="343"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76"/>
            </w:pPr>
            <w:r>
              <w:t>0,00</w:t>
            </w:r>
          </w:p>
        </w:tc>
        <w:tc>
          <w:tcPr>
            <w:tcW w:w="344"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76"/>
            </w:pPr>
            <w:r>
              <w:t>0,00</w:t>
            </w:r>
          </w:p>
        </w:tc>
        <w:tc>
          <w:tcPr>
            <w:tcW w:w="408" w:type="pct"/>
            <w:tcBorders>
              <w:top w:val="nil"/>
              <w:left w:val="single" w:sz="8" w:space="0" w:color="auto"/>
              <w:bottom w:val="single" w:sz="8" w:space="0" w:color="auto"/>
              <w:right w:val="single" w:sz="8" w:space="0" w:color="auto"/>
            </w:tcBorders>
            <w:hideMark/>
          </w:tcPr>
          <w:p w:rsidR="00184ECE" w:rsidRDefault="00184ECE" w:rsidP="00CE5833">
            <w:pPr>
              <w:tabs>
                <w:tab w:val="right" w:pos="426"/>
              </w:tabs>
              <w:autoSpaceDE w:val="0"/>
              <w:autoSpaceDN w:val="0"/>
              <w:adjustRightInd w:val="0"/>
              <w:ind w:right="-76"/>
            </w:pPr>
            <w:r>
              <w:t>460,5</w:t>
            </w:r>
          </w:p>
        </w:tc>
      </w:tr>
    </w:tbl>
    <w:p w:rsidR="0013394F" w:rsidRDefault="0013394F"/>
    <w:sectPr w:rsidR="0013394F" w:rsidSect="00184ECE">
      <w:pgSz w:w="16838" w:h="11906" w:orient="landscape"/>
      <w:pgMar w:top="850"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E9F"/>
    <w:rsid w:val="000D48E7"/>
    <w:rsid w:val="00110E9F"/>
    <w:rsid w:val="0013394F"/>
    <w:rsid w:val="00184ECE"/>
    <w:rsid w:val="001C25E7"/>
    <w:rsid w:val="00302DE1"/>
    <w:rsid w:val="005B74D3"/>
    <w:rsid w:val="00635983"/>
    <w:rsid w:val="007E7FAC"/>
    <w:rsid w:val="008B67D5"/>
    <w:rsid w:val="00922F08"/>
    <w:rsid w:val="0094609D"/>
    <w:rsid w:val="009630AF"/>
    <w:rsid w:val="00AD3228"/>
    <w:rsid w:val="00B44346"/>
    <w:rsid w:val="00CE5833"/>
    <w:rsid w:val="00DB5B73"/>
    <w:rsid w:val="00E67D60"/>
    <w:rsid w:val="00EF1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qFormat="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D48E7"/>
    <w:pPr>
      <w:keepNext/>
      <w:jc w:val="center"/>
      <w:outlineLvl w:val="0"/>
    </w:pPr>
    <w:rPr>
      <w:b/>
      <w:bCs/>
    </w:rPr>
  </w:style>
  <w:style w:type="paragraph" w:styleId="2">
    <w:name w:val="heading 2"/>
    <w:basedOn w:val="a"/>
    <w:next w:val="a"/>
    <w:link w:val="20"/>
    <w:uiPriority w:val="9"/>
    <w:semiHidden/>
    <w:unhideWhenUsed/>
    <w:qFormat/>
    <w:rsid w:val="000D48E7"/>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0D48E7"/>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0D48E7"/>
    <w:pPr>
      <w:keepNext/>
      <w:keepLines/>
      <w:spacing w:before="200"/>
      <w:outlineLvl w:val="3"/>
    </w:pPr>
    <w:rPr>
      <w:rFonts w:ascii="Cambria" w:hAnsi="Cambria"/>
      <w:b/>
      <w:bCs/>
      <w:i/>
      <w:iCs/>
      <w:color w:val="4F81BD"/>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8E7"/>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0D48E7"/>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0D48E7"/>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0D48E7"/>
    <w:rPr>
      <w:rFonts w:ascii="Cambria" w:eastAsia="Times New Roman" w:hAnsi="Cambria" w:cs="Times New Roman"/>
      <w:b/>
      <w:bCs/>
      <w:i/>
      <w:iCs/>
      <w:color w:val="4F81BD"/>
      <w:sz w:val="28"/>
      <w:szCs w:val="20"/>
      <w:lang w:eastAsia="ru-RU"/>
    </w:rPr>
  </w:style>
  <w:style w:type="character" w:customStyle="1" w:styleId="a3">
    <w:name w:val="Текст сноски Знак"/>
    <w:basedOn w:val="a0"/>
    <w:link w:val="a4"/>
    <w:uiPriority w:val="99"/>
    <w:semiHidden/>
    <w:locked/>
    <w:rsid w:val="000D48E7"/>
    <w:rPr>
      <w:rFonts w:ascii="Calibri" w:eastAsia="Calibri" w:hAnsi="Calibri" w:cs="Calibri"/>
    </w:rPr>
  </w:style>
  <w:style w:type="paragraph" w:styleId="a4">
    <w:name w:val="footnote text"/>
    <w:basedOn w:val="a"/>
    <w:link w:val="a3"/>
    <w:uiPriority w:val="99"/>
    <w:semiHidden/>
    <w:unhideWhenUsed/>
    <w:rsid w:val="000D48E7"/>
    <w:rPr>
      <w:rFonts w:ascii="Calibri" w:eastAsia="Calibri" w:hAnsi="Calibri" w:cs="Calibri"/>
      <w:sz w:val="22"/>
      <w:szCs w:val="22"/>
      <w:lang w:eastAsia="en-US"/>
    </w:rPr>
  </w:style>
  <w:style w:type="character" w:customStyle="1" w:styleId="a5">
    <w:name w:val="Верхний колонтитул Знак"/>
    <w:basedOn w:val="a0"/>
    <w:link w:val="a6"/>
    <w:uiPriority w:val="99"/>
    <w:semiHidden/>
    <w:locked/>
    <w:rsid w:val="000D48E7"/>
    <w:rPr>
      <w:sz w:val="28"/>
    </w:rPr>
  </w:style>
  <w:style w:type="paragraph" w:styleId="a6">
    <w:name w:val="header"/>
    <w:basedOn w:val="a"/>
    <w:link w:val="a5"/>
    <w:uiPriority w:val="99"/>
    <w:semiHidden/>
    <w:unhideWhenUsed/>
    <w:rsid w:val="000D48E7"/>
    <w:pPr>
      <w:tabs>
        <w:tab w:val="center" w:pos="4677"/>
        <w:tab w:val="right" w:pos="9355"/>
      </w:tabs>
    </w:pPr>
    <w:rPr>
      <w:rFonts w:asciiTheme="minorHAnsi" w:eastAsiaTheme="minorHAnsi" w:hAnsiTheme="minorHAnsi" w:cstheme="minorBidi"/>
      <w:sz w:val="28"/>
      <w:szCs w:val="22"/>
      <w:lang w:eastAsia="en-US"/>
    </w:rPr>
  </w:style>
  <w:style w:type="character" w:customStyle="1" w:styleId="a7">
    <w:name w:val="Нижний колонтитул Знак"/>
    <w:basedOn w:val="a0"/>
    <w:link w:val="a8"/>
    <w:uiPriority w:val="99"/>
    <w:semiHidden/>
    <w:locked/>
    <w:rsid w:val="000D48E7"/>
    <w:rPr>
      <w:rFonts w:ascii="Calibri" w:eastAsia="Calibri" w:hAnsi="Calibri" w:cs="Calibri"/>
    </w:rPr>
  </w:style>
  <w:style w:type="paragraph" w:styleId="a8">
    <w:name w:val="footer"/>
    <w:basedOn w:val="a"/>
    <w:link w:val="a7"/>
    <w:uiPriority w:val="99"/>
    <w:semiHidden/>
    <w:unhideWhenUsed/>
    <w:rsid w:val="000D48E7"/>
    <w:pPr>
      <w:tabs>
        <w:tab w:val="center" w:pos="4677"/>
        <w:tab w:val="right" w:pos="9355"/>
      </w:tabs>
    </w:pPr>
    <w:rPr>
      <w:rFonts w:ascii="Calibri" w:eastAsia="Calibri" w:hAnsi="Calibri" w:cs="Calibri"/>
      <w:sz w:val="22"/>
      <w:szCs w:val="22"/>
      <w:lang w:eastAsia="en-US"/>
    </w:rPr>
  </w:style>
  <w:style w:type="character" w:customStyle="1" w:styleId="a9">
    <w:name w:val="Название Знак"/>
    <w:basedOn w:val="a0"/>
    <w:link w:val="aa"/>
    <w:locked/>
    <w:rsid w:val="000D48E7"/>
    <w:rPr>
      <w:b/>
      <w:bCs/>
      <w:sz w:val="24"/>
      <w:szCs w:val="24"/>
    </w:rPr>
  </w:style>
  <w:style w:type="paragraph" w:styleId="aa">
    <w:name w:val="Title"/>
    <w:basedOn w:val="a"/>
    <w:next w:val="a"/>
    <w:link w:val="a9"/>
    <w:qFormat/>
    <w:rsid w:val="000D48E7"/>
    <w:pPr>
      <w:pBdr>
        <w:bottom w:val="single" w:sz="8" w:space="4" w:color="4F81BD" w:themeColor="accent1"/>
      </w:pBdr>
      <w:spacing w:after="300"/>
      <w:contextualSpacing/>
    </w:pPr>
    <w:rPr>
      <w:rFonts w:asciiTheme="minorHAnsi" w:eastAsiaTheme="minorHAnsi" w:hAnsiTheme="minorHAnsi" w:cstheme="minorBidi"/>
      <w:b/>
      <w:bCs/>
      <w:lang w:eastAsia="en-US"/>
    </w:rPr>
  </w:style>
  <w:style w:type="character" w:customStyle="1" w:styleId="ab">
    <w:name w:val="Основной текст Знак"/>
    <w:basedOn w:val="a0"/>
    <w:link w:val="ac"/>
    <w:uiPriority w:val="99"/>
    <w:semiHidden/>
    <w:locked/>
    <w:rsid w:val="000D48E7"/>
    <w:rPr>
      <w:sz w:val="24"/>
      <w:szCs w:val="24"/>
    </w:rPr>
  </w:style>
  <w:style w:type="paragraph" w:styleId="ac">
    <w:name w:val="Body Text"/>
    <w:basedOn w:val="a"/>
    <w:link w:val="ab"/>
    <w:uiPriority w:val="99"/>
    <w:semiHidden/>
    <w:unhideWhenUsed/>
    <w:rsid w:val="000D48E7"/>
    <w:pPr>
      <w:spacing w:after="120"/>
    </w:pPr>
    <w:rPr>
      <w:rFonts w:asciiTheme="minorHAnsi" w:eastAsiaTheme="minorHAnsi" w:hAnsiTheme="minorHAnsi" w:cstheme="minorBidi"/>
      <w:lang w:eastAsia="en-US"/>
    </w:rPr>
  </w:style>
  <w:style w:type="character" w:customStyle="1" w:styleId="ad">
    <w:name w:val="Основной текст с отступом Знак"/>
    <w:aliases w:val="Нумерованный список !! Знак,Надин стиль Знак,Основной текст 1 Знак"/>
    <w:basedOn w:val="a0"/>
    <w:link w:val="ae"/>
    <w:uiPriority w:val="99"/>
    <w:semiHidden/>
    <w:locked/>
    <w:rsid w:val="000D48E7"/>
    <w:rPr>
      <w:sz w:val="28"/>
      <w:szCs w:val="24"/>
    </w:rPr>
  </w:style>
  <w:style w:type="paragraph" w:styleId="ae">
    <w:name w:val="Body Text Indent"/>
    <w:aliases w:val="Нумерованный список !!,Надин стиль,Основной текст 1"/>
    <w:basedOn w:val="a"/>
    <w:link w:val="ad"/>
    <w:uiPriority w:val="99"/>
    <w:semiHidden/>
    <w:unhideWhenUsed/>
    <w:qFormat/>
    <w:rsid w:val="000D48E7"/>
    <w:pPr>
      <w:ind w:firstLine="708"/>
    </w:pPr>
    <w:rPr>
      <w:rFonts w:asciiTheme="minorHAnsi" w:eastAsiaTheme="minorHAnsi" w:hAnsiTheme="minorHAnsi" w:cstheme="minorBidi"/>
      <w:sz w:val="28"/>
      <w:lang w:eastAsia="en-US"/>
    </w:rPr>
  </w:style>
  <w:style w:type="character" w:customStyle="1" w:styleId="11">
    <w:name w:val="Основной текст с отступом Знак1"/>
    <w:aliases w:val="Нумерованный список !! Знак1,Надин стиль Знак1,Основной текст 1 Знак1"/>
    <w:basedOn w:val="a0"/>
    <w:uiPriority w:val="99"/>
    <w:semiHidden/>
    <w:rsid w:val="000D48E7"/>
    <w:rPr>
      <w:rFonts w:ascii="Times New Roman" w:eastAsia="Times New Roman" w:hAnsi="Times New Roman" w:cs="Times New Roman"/>
      <w:sz w:val="24"/>
      <w:szCs w:val="24"/>
      <w:lang w:eastAsia="ru-RU"/>
    </w:rPr>
  </w:style>
  <w:style w:type="character" w:customStyle="1" w:styleId="af">
    <w:name w:val="Подзаголовок Знак"/>
    <w:basedOn w:val="a0"/>
    <w:link w:val="af0"/>
    <w:locked/>
    <w:rsid w:val="000D48E7"/>
    <w:rPr>
      <w:rFonts w:ascii="Cambria" w:hAnsi="Cambria"/>
      <w:sz w:val="24"/>
      <w:szCs w:val="24"/>
    </w:rPr>
  </w:style>
  <w:style w:type="paragraph" w:styleId="af0">
    <w:name w:val="Subtitle"/>
    <w:basedOn w:val="a"/>
    <w:next w:val="a"/>
    <w:link w:val="af"/>
    <w:qFormat/>
    <w:rsid w:val="000D48E7"/>
    <w:pPr>
      <w:numPr>
        <w:ilvl w:val="1"/>
      </w:numPr>
    </w:pPr>
    <w:rPr>
      <w:rFonts w:ascii="Cambria" w:eastAsiaTheme="minorHAnsi" w:hAnsi="Cambria" w:cstheme="minorBidi"/>
      <w:lang w:eastAsia="en-US"/>
    </w:rPr>
  </w:style>
  <w:style w:type="character" w:customStyle="1" w:styleId="21">
    <w:name w:val="Основной текст 2 Знак"/>
    <w:basedOn w:val="a0"/>
    <w:link w:val="22"/>
    <w:semiHidden/>
    <w:locked/>
    <w:rsid w:val="000D48E7"/>
    <w:rPr>
      <w:rFonts w:ascii="Calibri" w:eastAsia="Calibri" w:hAnsi="Calibri" w:cs="Calibri"/>
    </w:rPr>
  </w:style>
  <w:style w:type="paragraph" w:styleId="22">
    <w:name w:val="Body Text 2"/>
    <w:basedOn w:val="a"/>
    <w:link w:val="21"/>
    <w:semiHidden/>
    <w:unhideWhenUsed/>
    <w:rsid w:val="000D48E7"/>
    <w:pPr>
      <w:spacing w:after="120" w:line="480" w:lineRule="auto"/>
    </w:pPr>
    <w:rPr>
      <w:rFonts w:ascii="Calibri" w:eastAsia="Calibri" w:hAnsi="Calibri" w:cs="Calibri"/>
      <w:sz w:val="22"/>
      <w:szCs w:val="22"/>
      <w:lang w:eastAsia="en-US"/>
    </w:rPr>
  </w:style>
  <w:style w:type="character" w:customStyle="1" w:styleId="31">
    <w:name w:val="Основной текст 3 Знак"/>
    <w:basedOn w:val="a0"/>
    <w:link w:val="32"/>
    <w:uiPriority w:val="99"/>
    <w:semiHidden/>
    <w:locked/>
    <w:rsid w:val="000D48E7"/>
    <w:rPr>
      <w:sz w:val="16"/>
      <w:szCs w:val="16"/>
    </w:rPr>
  </w:style>
  <w:style w:type="paragraph" w:styleId="32">
    <w:name w:val="Body Text 3"/>
    <w:basedOn w:val="a"/>
    <w:link w:val="31"/>
    <w:uiPriority w:val="99"/>
    <w:semiHidden/>
    <w:unhideWhenUsed/>
    <w:rsid w:val="000D48E7"/>
    <w:pPr>
      <w:spacing w:after="120"/>
    </w:pPr>
    <w:rPr>
      <w:rFonts w:asciiTheme="minorHAnsi" w:eastAsiaTheme="minorHAnsi" w:hAnsiTheme="minorHAnsi" w:cstheme="minorBidi"/>
      <w:sz w:val="16"/>
      <w:szCs w:val="16"/>
      <w:lang w:eastAsia="en-US"/>
    </w:rPr>
  </w:style>
  <w:style w:type="character" w:customStyle="1" w:styleId="23">
    <w:name w:val="Основной текст с отступом 2 Знак"/>
    <w:basedOn w:val="a0"/>
    <w:link w:val="24"/>
    <w:semiHidden/>
    <w:locked/>
    <w:rsid w:val="000D48E7"/>
    <w:rPr>
      <w:sz w:val="24"/>
      <w:szCs w:val="24"/>
    </w:rPr>
  </w:style>
  <w:style w:type="paragraph" w:styleId="24">
    <w:name w:val="Body Text Indent 2"/>
    <w:basedOn w:val="a"/>
    <w:link w:val="23"/>
    <w:semiHidden/>
    <w:unhideWhenUsed/>
    <w:rsid w:val="000D48E7"/>
    <w:pPr>
      <w:spacing w:after="120" w:line="480" w:lineRule="auto"/>
      <w:ind w:left="283"/>
    </w:pPr>
    <w:rPr>
      <w:rFonts w:asciiTheme="minorHAnsi" w:eastAsiaTheme="minorHAnsi" w:hAnsiTheme="minorHAnsi" w:cstheme="minorBidi"/>
      <w:lang w:eastAsia="en-US"/>
    </w:rPr>
  </w:style>
  <w:style w:type="character" w:customStyle="1" w:styleId="33">
    <w:name w:val="Основной текст с отступом 3 Знак"/>
    <w:basedOn w:val="a0"/>
    <w:link w:val="34"/>
    <w:uiPriority w:val="99"/>
    <w:semiHidden/>
    <w:locked/>
    <w:rsid w:val="000D48E7"/>
    <w:rPr>
      <w:sz w:val="16"/>
      <w:szCs w:val="16"/>
    </w:rPr>
  </w:style>
  <w:style w:type="paragraph" w:styleId="34">
    <w:name w:val="Body Text Indent 3"/>
    <w:basedOn w:val="a"/>
    <w:link w:val="33"/>
    <w:uiPriority w:val="99"/>
    <w:semiHidden/>
    <w:unhideWhenUsed/>
    <w:rsid w:val="000D48E7"/>
    <w:pPr>
      <w:spacing w:after="120"/>
      <w:ind w:left="283"/>
    </w:pPr>
    <w:rPr>
      <w:rFonts w:asciiTheme="minorHAnsi" w:eastAsiaTheme="minorHAnsi" w:hAnsiTheme="minorHAnsi" w:cstheme="minorBidi"/>
      <w:sz w:val="16"/>
      <w:szCs w:val="16"/>
      <w:lang w:eastAsia="en-US"/>
    </w:rPr>
  </w:style>
  <w:style w:type="character" w:customStyle="1" w:styleId="af1">
    <w:name w:val="Схема документа Знак"/>
    <w:basedOn w:val="a0"/>
    <w:link w:val="af2"/>
    <w:uiPriority w:val="99"/>
    <w:semiHidden/>
    <w:locked/>
    <w:rsid w:val="000D48E7"/>
    <w:rPr>
      <w:rFonts w:ascii="Tahoma" w:hAnsi="Tahoma" w:cs="Tahoma"/>
    </w:rPr>
  </w:style>
  <w:style w:type="paragraph" w:styleId="af2">
    <w:name w:val="Document Map"/>
    <w:basedOn w:val="a"/>
    <w:link w:val="af1"/>
    <w:uiPriority w:val="99"/>
    <w:semiHidden/>
    <w:unhideWhenUsed/>
    <w:rsid w:val="000D48E7"/>
    <w:rPr>
      <w:rFonts w:ascii="Tahoma" w:eastAsiaTheme="minorHAnsi" w:hAnsi="Tahoma" w:cs="Tahoma"/>
      <w:sz w:val="22"/>
      <w:szCs w:val="22"/>
      <w:lang w:eastAsia="en-US"/>
    </w:rPr>
  </w:style>
  <w:style w:type="character" w:customStyle="1" w:styleId="af3">
    <w:name w:val="Текст Знак"/>
    <w:basedOn w:val="a0"/>
    <w:link w:val="af4"/>
    <w:uiPriority w:val="99"/>
    <w:semiHidden/>
    <w:locked/>
    <w:rsid w:val="000D48E7"/>
    <w:rPr>
      <w:rFonts w:ascii="Courier New" w:hAnsi="Courier New" w:cs="Courier New"/>
    </w:rPr>
  </w:style>
  <w:style w:type="paragraph" w:styleId="af4">
    <w:name w:val="Plain Text"/>
    <w:basedOn w:val="a"/>
    <w:link w:val="af3"/>
    <w:uiPriority w:val="99"/>
    <w:semiHidden/>
    <w:unhideWhenUsed/>
    <w:rsid w:val="000D48E7"/>
    <w:rPr>
      <w:rFonts w:ascii="Courier New" w:eastAsiaTheme="minorHAnsi" w:hAnsi="Courier New" w:cs="Courier New"/>
      <w:sz w:val="22"/>
      <w:szCs w:val="22"/>
      <w:lang w:eastAsia="en-US"/>
    </w:rPr>
  </w:style>
  <w:style w:type="character" w:customStyle="1" w:styleId="af5">
    <w:name w:val="Текст выноски Знак"/>
    <w:basedOn w:val="a0"/>
    <w:link w:val="af6"/>
    <w:semiHidden/>
    <w:locked/>
    <w:rsid w:val="000D48E7"/>
    <w:rPr>
      <w:rFonts w:ascii="Tahoma" w:hAnsi="Tahoma" w:cs="Tahoma"/>
      <w:sz w:val="16"/>
      <w:szCs w:val="16"/>
    </w:rPr>
  </w:style>
  <w:style w:type="paragraph" w:styleId="af6">
    <w:name w:val="Balloon Text"/>
    <w:basedOn w:val="a"/>
    <w:link w:val="af5"/>
    <w:semiHidden/>
    <w:unhideWhenUsed/>
    <w:rsid w:val="000D48E7"/>
    <w:rPr>
      <w:rFonts w:ascii="Tahoma" w:eastAsiaTheme="minorHAnsi" w:hAnsi="Tahoma" w:cs="Tahoma"/>
      <w:sz w:val="16"/>
      <w:szCs w:val="16"/>
      <w:lang w:eastAsia="en-US"/>
    </w:rPr>
  </w:style>
  <w:style w:type="character" w:customStyle="1" w:styleId="af7">
    <w:name w:val="Без интервала Знак"/>
    <w:basedOn w:val="a0"/>
    <w:link w:val="af8"/>
    <w:locked/>
    <w:rsid w:val="000D48E7"/>
    <w:rPr>
      <w:rFonts w:ascii="Calibri" w:eastAsia="Calibri" w:hAnsi="Calibri" w:cs="Calibri"/>
    </w:rPr>
  </w:style>
  <w:style w:type="paragraph" w:styleId="af8">
    <w:name w:val="No Spacing"/>
    <w:link w:val="af7"/>
    <w:qFormat/>
    <w:rsid w:val="000D48E7"/>
    <w:pPr>
      <w:spacing w:after="0" w:line="240" w:lineRule="auto"/>
    </w:pPr>
    <w:rPr>
      <w:rFonts w:ascii="Calibri" w:eastAsia="Calibri" w:hAnsi="Calibri" w:cs="Calibri"/>
    </w:rPr>
  </w:style>
  <w:style w:type="character" w:customStyle="1" w:styleId="af9">
    <w:name w:val="Основной текст_"/>
    <w:basedOn w:val="a0"/>
    <w:link w:val="12"/>
    <w:locked/>
    <w:rsid w:val="000D48E7"/>
    <w:rPr>
      <w:spacing w:val="3"/>
      <w:sz w:val="25"/>
      <w:szCs w:val="25"/>
      <w:shd w:val="clear" w:color="auto" w:fill="FFFFFF"/>
    </w:rPr>
  </w:style>
  <w:style w:type="paragraph" w:customStyle="1" w:styleId="12">
    <w:name w:val="Основной текст1"/>
    <w:basedOn w:val="a"/>
    <w:link w:val="af9"/>
    <w:qFormat/>
    <w:rsid w:val="000D48E7"/>
    <w:pPr>
      <w:widowControl w:val="0"/>
      <w:shd w:val="clear" w:color="auto" w:fill="FFFFFF"/>
      <w:spacing w:after="480" w:line="0" w:lineRule="atLeast"/>
      <w:jc w:val="center"/>
    </w:pPr>
    <w:rPr>
      <w:rFonts w:asciiTheme="minorHAnsi" w:eastAsiaTheme="minorHAnsi" w:hAnsiTheme="minorHAnsi" w:cstheme="minorBidi"/>
      <w:spacing w:val="3"/>
      <w:sz w:val="25"/>
      <w:szCs w:val="25"/>
      <w:lang w:eastAsia="en-US"/>
    </w:rPr>
  </w:style>
  <w:style w:type="character" w:customStyle="1" w:styleId="ConsPlusNormal">
    <w:name w:val="ConsPlusNormal Знак"/>
    <w:basedOn w:val="a0"/>
    <w:link w:val="ConsPlusNormal0"/>
    <w:locked/>
    <w:rsid w:val="000D48E7"/>
    <w:rPr>
      <w:rFonts w:ascii="Arial" w:hAnsi="Arial" w:cs="Arial"/>
    </w:rPr>
  </w:style>
  <w:style w:type="paragraph" w:customStyle="1" w:styleId="ConsPlusNormal0">
    <w:name w:val="ConsPlusNormal"/>
    <w:link w:val="ConsPlusNormal"/>
    <w:qFormat/>
    <w:rsid w:val="000D48E7"/>
    <w:pPr>
      <w:widowControl w:val="0"/>
      <w:autoSpaceDE w:val="0"/>
      <w:autoSpaceDN w:val="0"/>
      <w:adjustRightInd w:val="0"/>
      <w:spacing w:after="0" w:line="240" w:lineRule="auto"/>
      <w:ind w:firstLine="720"/>
    </w:pPr>
    <w:rPr>
      <w:rFonts w:ascii="Arial" w:hAnsi="Arial" w:cs="Arial"/>
    </w:rPr>
  </w:style>
  <w:style w:type="character" w:customStyle="1" w:styleId="ConsPlusTitle">
    <w:name w:val="ConsPlusTitle Знак"/>
    <w:basedOn w:val="a0"/>
    <w:link w:val="ConsPlusTitle0"/>
    <w:locked/>
    <w:rsid w:val="000D48E7"/>
    <w:rPr>
      <w:rFonts w:ascii="Calibri" w:hAnsi="Calibri" w:cs="Calibri"/>
      <w:b/>
      <w:bCs/>
    </w:rPr>
  </w:style>
  <w:style w:type="paragraph" w:customStyle="1" w:styleId="ConsPlusTitle0">
    <w:name w:val="ConsPlusTitle"/>
    <w:link w:val="ConsPlusTitle"/>
    <w:qFormat/>
    <w:rsid w:val="000D48E7"/>
    <w:pPr>
      <w:widowControl w:val="0"/>
      <w:autoSpaceDE w:val="0"/>
      <w:autoSpaceDN w:val="0"/>
      <w:adjustRightInd w:val="0"/>
      <w:spacing w:after="0" w:line="240" w:lineRule="auto"/>
    </w:pPr>
    <w:rPr>
      <w:rFonts w:ascii="Calibri" w:hAnsi="Calibri" w:cs="Calibri"/>
      <w:b/>
      <w:bCs/>
    </w:rPr>
  </w:style>
  <w:style w:type="character" w:customStyle="1" w:styleId="13">
    <w:name w:val="Текст Знак1"/>
    <w:basedOn w:val="a0"/>
    <w:uiPriority w:val="99"/>
    <w:semiHidden/>
    <w:rsid w:val="000D48E7"/>
    <w:rPr>
      <w:rFonts w:ascii="Consolas" w:eastAsia="Times New Roman" w:hAnsi="Consolas" w:cs="Times New Roman"/>
      <w:sz w:val="21"/>
      <w:szCs w:val="21"/>
      <w:lang w:eastAsia="ru-RU"/>
    </w:rPr>
  </w:style>
  <w:style w:type="character" w:customStyle="1" w:styleId="PointChar">
    <w:name w:val="Point Char"/>
    <w:link w:val="Point"/>
    <w:uiPriority w:val="99"/>
    <w:locked/>
    <w:rsid w:val="000D48E7"/>
    <w:rPr>
      <w:rFonts w:ascii="Calibri" w:eastAsia="Calibri" w:hAnsi="Calibri" w:cs="Calibri"/>
      <w:sz w:val="24"/>
      <w:szCs w:val="24"/>
      <w:lang w:val="x-none"/>
    </w:rPr>
  </w:style>
  <w:style w:type="paragraph" w:customStyle="1" w:styleId="Point">
    <w:name w:val="Point"/>
    <w:basedOn w:val="a"/>
    <w:link w:val="PointChar"/>
    <w:uiPriority w:val="99"/>
    <w:qFormat/>
    <w:rsid w:val="000D48E7"/>
    <w:pPr>
      <w:spacing w:before="120" w:line="288" w:lineRule="auto"/>
      <w:ind w:firstLine="720"/>
      <w:jc w:val="both"/>
    </w:pPr>
    <w:rPr>
      <w:rFonts w:ascii="Calibri" w:eastAsia="Calibri" w:hAnsi="Calibri" w:cs="Calibri"/>
      <w:lang w:val="x-none" w:eastAsia="en-US"/>
    </w:rPr>
  </w:style>
  <w:style w:type="character" w:customStyle="1" w:styleId="14">
    <w:name w:val="Текст сноски Знак1"/>
    <w:basedOn w:val="a0"/>
    <w:uiPriority w:val="99"/>
    <w:semiHidden/>
    <w:rsid w:val="000D48E7"/>
    <w:rPr>
      <w:rFonts w:ascii="Times New Roman" w:eastAsia="Times New Roman" w:hAnsi="Times New Roman" w:cs="Times New Roman"/>
      <w:sz w:val="20"/>
      <w:szCs w:val="20"/>
      <w:lang w:eastAsia="ru-RU"/>
    </w:rPr>
  </w:style>
  <w:style w:type="character" w:customStyle="1" w:styleId="15">
    <w:name w:val="Верхний колонтитул Знак1"/>
    <w:basedOn w:val="a0"/>
    <w:uiPriority w:val="99"/>
    <w:semiHidden/>
    <w:rsid w:val="000D48E7"/>
    <w:rPr>
      <w:rFonts w:ascii="Times New Roman" w:eastAsia="Times New Roman" w:hAnsi="Times New Roman" w:cs="Times New Roman"/>
      <w:sz w:val="24"/>
      <w:szCs w:val="24"/>
      <w:lang w:eastAsia="ru-RU"/>
    </w:rPr>
  </w:style>
  <w:style w:type="character" w:customStyle="1" w:styleId="16">
    <w:name w:val="Нижний колонтитул Знак1"/>
    <w:basedOn w:val="a0"/>
    <w:uiPriority w:val="99"/>
    <w:semiHidden/>
    <w:rsid w:val="000D48E7"/>
    <w:rPr>
      <w:rFonts w:ascii="Times New Roman" w:eastAsia="Times New Roman" w:hAnsi="Times New Roman" w:cs="Times New Roman"/>
      <w:sz w:val="24"/>
      <w:szCs w:val="24"/>
      <w:lang w:eastAsia="ru-RU"/>
    </w:rPr>
  </w:style>
  <w:style w:type="character" w:customStyle="1" w:styleId="17">
    <w:name w:val="Название Знак1"/>
    <w:basedOn w:val="a0"/>
    <w:rsid w:val="000D48E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8">
    <w:name w:val="Основной текст Знак1"/>
    <w:basedOn w:val="a0"/>
    <w:uiPriority w:val="99"/>
    <w:semiHidden/>
    <w:rsid w:val="000D48E7"/>
    <w:rPr>
      <w:rFonts w:ascii="Times New Roman" w:eastAsia="Times New Roman" w:hAnsi="Times New Roman" w:cs="Times New Roman"/>
      <w:sz w:val="24"/>
      <w:szCs w:val="24"/>
      <w:lang w:eastAsia="ru-RU"/>
    </w:rPr>
  </w:style>
  <w:style w:type="character" w:customStyle="1" w:styleId="19">
    <w:name w:val="Подзаголовок Знак1"/>
    <w:basedOn w:val="a0"/>
    <w:rsid w:val="000D48E7"/>
    <w:rPr>
      <w:rFonts w:asciiTheme="majorHAnsi" w:eastAsiaTheme="majorEastAsia" w:hAnsiTheme="majorHAnsi" w:cstheme="majorBidi"/>
      <w:i/>
      <w:iCs/>
      <w:color w:val="4F81BD" w:themeColor="accent1"/>
      <w:spacing w:val="15"/>
      <w:sz w:val="24"/>
      <w:szCs w:val="24"/>
      <w:lang w:eastAsia="ru-RU"/>
    </w:rPr>
  </w:style>
  <w:style w:type="character" w:customStyle="1" w:styleId="210">
    <w:name w:val="Основной текст 2 Знак1"/>
    <w:basedOn w:val="a0"/>
    <w:semiHidden/>
    <w:rsid w:val="000D48E7"/>
    <w:rPr>
      <w:rFonts w:ascii="Times New Roman" w:eastAsia="Times New Roman" w:hAnsi="Times New Roman" w:cs="Times New Roman"/>
      <w:sz w:val="24"/>
      <w:szCs w:val="24"/>
      <w:lang w:eastAsia="ru-RU"/>
    </w:rPr>
  </w:style>
  <w:style w:type="character" w:customStyle="1" w:styleId="310">
    <w:name w:val="Основной текст 3 Знак1"/>
    <w:basedOn w:val="a0"/>
    <w:uiPriority w:val="99"/>
    <w:semiHidden/>
    <w:rsid w:val="000D48E7"/>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semiHidden/>
    <w:rsid w:val="000D48E7"/>
    <w:rPr>
      <w:rFonts w:ascii="Times New Roman" w:eastAsia="Times New Roman" w:hAnsi="Times New Roman" w:cs="Times New Roman"/>
      <w:sz w:val="24"/>
      <w:szCs w:val="24"/>
      <w:lang w:eastAsia="ru-RU"/>
    </w:rPr>
  </w:style>
  <w:style w:type="character" w:customStyle="1" w:styleId="311">
    <w:name w:val="Основной текст с отступом 3 Знак1"/>
    <w:basedOn w:val="a0"/>
    <w:uiPriority w:val="99"/>
    <w:semiHidden/>
    <w:rsid w:val="000D48E7"/>
    <w:rPr>
      <w:rFonts w:ascii="Times New Roman" w:eastAsia="Times New Roman" w:hAnsi="Times New Roman" w:cs="Times New Roman"/>
      <w:sz w:val="16"/>
      <w:szCs w:val="16"/>
      <w:lang w:eastAsia="ru-RU"/>
    </w:rPr>
  </w:style>
  <w:style w:type="character" w:customStyle="1" w:styleId="1a">
    <w:name w:val="Схема документа Знак1"/>
    <w:basedOn w:val="a0"/>
    <w:uiPriority w:val="99"/>
    <w:semiHidden/>
    <w:rsid w:val="000D48E7"/>
    <w:rPr>
      <w:rFonts w:ascii="Tahoma" w:eastAsia="Times New Roman" w:hAnsi="Tahoma" w:cs="Tahoma"/>
      <w:sz w:val="16"/>
      <w:szCs w:val="16"/>
      <w:lang w:eastAsia="ru-RU"/>
    </w:rPr>
  </w:style>
  <w:style w:type="character" w:customStyle="1" w:styleId="1b">
    <w:name w:val="Текст выноски Знак1"/>
    <w:basedOn w:val="a0"/>
    <w:semiHidden/>
    <w:rsid w:val="000D48E7"/>
    <w:rPr>
      <w:rFonts w:ascii="Tahoma" w:eastAsia="Times New Roman" w:hAnsi="Tahoma" w:cs="Tahoma"/>
      <w:sz w:val="16"/>
      <w:szCs w:val="16"/>
      <w:lang w:eastAsia="ru-RU"/>
    </w:rPr>
  </w:style>
  <w:style w:type="character" w:customStyle="1" w:styleId="0pt">
    <w:name w:val="Основной текст + Интервал 0 pt"/>
    <w:basedOn w:val="af9"/>
    <w:rsid w:val="000D48E7"/>
    <w:rPr>
      <w:rFonts w:ascii="Times New Roman" w:eastAsia="Times New Roman" w:hAnsi="Times New Roman" w:cs="Times New Roman" w:hint="default"/>
      <w:b w:val="0"/>
      <w:bCs w:val="0"/>
      <w:i w:val="0"/>
      <w:iCs w:val="0"/>
      <w:smallCaps w:val="0"/>
      <w:strike w:val="0"/>
      <w:dstrike w:val="0"/>
      <w:color w:val="000000"/>
      <w:spacing w:val="2"/>
      <w:w w:val="100"/>
      <w:position w:val="0"/>
      <w:sz w:val="25"/>
      <w:szCs w:val="25"/>
      <w:u w:val="none"/>
      <w:effect w:val="none"/>
      <w:shd w:val="clear" w:color="auto" w:fill="FFFFFF"/>
      <w:lang w:val="ru-RU"/>
    </w:rPr>
  </w:style>
  <w:style w:type="paragraph" w:styleId="afa">
    <w:name w:val="Normal (Web)"/>
    <w:aliases w:val="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
    <w:basedOn w:val="a"/>
    <w:uiPriority w:val="34"/>
    <w:unhideWhenUsed/>
    <w:qFormat/>
    <w:rsid w:val="000D48E7"/>
    <w:pPr>
      <w:ind w:left="720"/>
      <w:contextualSpacing/>
    </w:pPr>
  </w:style>
  <w:style w:type="paragraph" w:customStyle="1" w:styleId="ConsPlusCell">
    <w:name w:val="ConsPlusCell"/>
    <w:uiPriority w:val="99"/>
    <w:qFormat/>
    <w:rsid w:val="000D48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ktexleft">
    <w:name w:val="dktexleft"/>
    <w:basedOn w:val="a"/>
    <w:uiPriority w:val="99"/>
    <w:qFormat/>
    <w:rsid w:val="000D48E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qFormat="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D48E7"/>
    <w:pPr>
      <w:keepNext/>
      <w:jc w:val="center"/>
      <w:outlineLvl w:val="0"/>
    </w:pPr>
    <w:rPr>
      <w:b/>
      <w:bCs/>
    </w:rPr>
  </w:style>
  <w:style w:type="paragraph" w:styleId="2">
    <w:name w:val="heading 2"/>
    <w:basedOn w:val="a"/>
    <w:next w:val="a"/>
    <w:link w:val="20"/>
    <w:uiPriority w:val="9"/>
    <w:semiHidden/>
    <w:unhideWhenUsed/>
    <w:qFormat/>
    <w:rsid w:val="000D48E7"/>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0D48E7"/>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0D48E7"/>
    <w:pPr>
      <w:keepNext/>
      <w:keepLines/>
      <w:spacing w:before="200"/>
      <w:outlineLvl w:val="3"/>
    </w:pPr>
    <w:rPr>
      <w:rFonts w:ascii="Cambria" w:hAnsi="Cambria"/>
      <w:b/>
      <w:bCs/>
      <w:i/>
      <w:iCs/>
      <w:color w:val="4F81BD"/>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8E7"/>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0D48E7"/>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0D48E7"/>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0D48E7"/>
    <w:rPr>
      <w:rFonts w:ascii="Cambria" w:eastAsia="Times New Roman" w:hAnsi="Cambria" w:cs="Times New Roman"/>
      <w:b/>
      <w:bCs/>
      <w:i/>
      <w:iCs/>
      <w:color w:val="4F81BD"/>
      <w:sz w:val="28"/>
      <w:szCs w:val="20"/>
      <w:lang w:eastAsia="ru-RU"/>
    </w:rPr>
  </w:style>
  <w:style w:type="character" w:customStyle="1" w:styleId="a3">
    <w:name w:val="Текст сноски Знак"/>
    <w:basedOn w:val="a0"/>
    <w:link w:val="a4"/>
    <w:uiPriority w:val="99"/>
    <w:semiHidden/>
    <w:locked/>
    <w:rsid w:val="000D48E7"/>
    <w:rPr>
      <w:rFonts w:ascii="Calibri" w:eastAsia="Calibri" w:hAnsi="Calibri" w:cs="Calibri"/>
    </w:rPr>
  </w:style>
  <w:style w:type="paragraph" w:styleId="a4">
    <w:name w:val="footnote text"/>
    <w:basedOn w:val="a"/>
    <w:link w:val="a3"/>
    <w:uiPriority w:val="99"/>
    <w:semiHidden/>
    <w:unhideWhenUsed/>
    <w:rsid w:val="000D48E7"/>
    <w:rPr>
      <w:rFonts w:ascii="Calibri" w:eastAsia="Calibri" w:hAnsi="Calibri" w:cs="Calibri"/>
      <w:sz w:val="22"/>
      <w:szCs w:val="22"/>
      <w:lang w:eastAsia="en-US"/>
    </w:rPr>
  </w:style>
  <w:style w:type="character" w:customStyle="1" w:styleId="a5">
    <w:name w:val="Верхний колонтитул Знак"/>
    <w:basedOn w:val="a0"/>
    <w:link w:val="a6"/>
    <w:uiPriority w:val="99"/>
    <w:semiHidden/>
    <w:locked/>
    <w:rsid w:val="000D48E7"/>
    <w:rPr>
      <w:sz w:val="28"/>
    </w:rPr>
  </w:style>
  <w:style w:type="paragraph" w:styleId="a6">
    <w:name w:val="header"/>
    <w:basedOn w:val="a"/>
    <w:link w:val="a5"/>
    <w:uiPriority w:val="99"/>
    <w:semiHidden/>
    <w:unhideWhenUsed/>
    <w:rsid w:val="000D48E7"/>
    <w:pPr>
      <w:tabs>
        <w:tab w:val="center" w:pos="4677"/>
        <w:tab w:val="right" w:pos="9355"/>
      </w:tabs>
    </w:pPr>
    <w:rPr>
      <w:rFonts w:asciiTheme="minorHAnsi" w:eastAsiaTheme="minorHAnsi" w:hAnsiTheme="minorHAnsi" w:cstheme="minorBidi"/>
      <w:sz w:val="28"/>
      <w:szCs w:val="22"/>
      <w:lang w:eastAsia="en-US"/>
    </w:rPr>
  </w:style>
  <w:style w:type="character" w:customStyle="1" w:styleId="a7">
    <w:name w:val="Нижний колонтитул Знак"/>
    <w:basedOn w:val="a0"/>
    <w:link w:val="a8"/>
    <w:uiPriority w:val="99"/>
    <w:semiHidden/>
    <w:locked/>
    <w:rsid w:val="000D48E7"/>
    <w:rPr>
      <w:rFonts w:ascii="Calibri" w:eastAsia="Calibri" w:hAnsi="Calibri" w:cs="Calibri"/>
    </w:rPr>
  </w:style>
  <w:style w:type="paragraph" w:styleId="a8">
    <w:name w:val="footer"/>
    <w:basedOn w:val="a"/>
    <w:link w:val="a7"/>
    <w:uiPriority w:val="99"/>
    <w:semiHidden/>
    <w:unhideWhenUsed/>
    <w:rsid w:val="000D48E7"/>
    <w:pPr>
      <w:tabs>
        <w:tab w:val="center" w:pos="4677"/>
        <w:tab w:val="right" w:pos="9355"/>
      </w:tabs>
    </w:pPr>
    <w:rPr>
      <w:rFonts w:ascii="Calibri" w:eastAsia="Calibri" w:hAnsi="Calibri" w:cs="Calibri"/>
      <w:sz w:val="22"/>
      <w:szCs w:val="22"/>
      <w:lang w:eastAsia="en-US"/>
    </w:rPr>
  </w:style>
  <w:style w:type="character" w:customStyle="1" w:styleId="a9">
    <w:name w:val="Название Знак"/>
    <w:basedOn w:val="a0"/>
    <w:link w:val="aa"/>
    <w:locked/>
    <w:rsid w:val="000D48E7"/>
    <w:rPr>
      <w:b/>
      <w:bCs/>
      <w:sz w:val="24"/>
      <w:szCs w:val="24"/>
    </w:rPr>
  </w:style>
  <w:style w:type="paragraph" w:styleId="aa">
    <w:name w:val="Title"/>
    <w:basedOn w:val="a"/>
    <w:next w:val="a"/>
    <w:link w:val="a9"/>
    <w:qFormat/>
    <w:rsid w:val="000D48E7"/>
    <w:pPr>
      <w:pBdr>
        <w:bottom w:val="single" w:sz="8" w:space="4" w:color="4F81BD" w:themeColor="accent1"/>
      </w:pBdr>
      <w:spacing w:after="300"/>
      <w:contextualSpacing/>
    </w:pPr>
    <w:rPr>
      <w:rFonts w:asciiTheme="minorHAnsi" w:eastAsiaTheme="minorHAnsi" w:hAnsiTheme="minorHAnsi" w:cstheme="minorBidi"/>
      <w:b/>
      <w:bCs/>
      <w:lang w:eastAsia="en-US"/>
    </w:rPr>
  </w:style>
  <w:style w:type="character" w:customStyle="1" w:styleId="ab">
    <w:name w:val="Основной текст Знак"/>
    <w:basedOn w:val="a0"/>
    <w:link w:val="ac"/>
    <w:uiPriority w:val="99"/>
    <w:semiHidden/>
    <w:locked/>
    <w:rsid w:val="000D48E7"/>
    <w:rPr>
      <w:sz w:val="24"/>
      <w:szCs w:val="24"/>
    </w:rPr>
  </w:style>
  <w:style w:type="paragraph" w:styleId="ac">
    <w:name w:val="Body Text"/>
    <w:basedOn w:val="a"/>
    <w:link w:val="ab"/>
    <w:uiPriority w:val="99"/>
    <w:semiHidden/>
    <w:unhideWhenUsed/>
    <w:rsid w:val="000D48E7"/>
    <w:pPr>
      <w:spacing w:after="120"/>
    </w:pPr>
    <w:rPr>
      <w:rFonts w:asciiTheme="minorHAnsi" w:eastAsiaTheme="minorHAnsi" w:hAnsiTheme="minorHAnsi" w:cstheme="minorBidi"/>
      <w:lang w:eastAsia="en-US"/>
    </w:rPr>
  </w:style>
  <w:style w:type="character" w:customStyle="1" w:styleId="ad">
    <w:name w:val="Основной текст с отступом Знак"/>
    <w:aliases w:val="Нумерованный список !! Знак,Надин стиль Знак,Основной текст 1 Знак"/>
    <w:basedOn w:val="a0"/>
    <w:link w:val="ae"/>
    <w:uiPriority w:val="99"/>
    <w:semiHidden/>
    <w:locked/>
    <w:rsid w:val="000D48E7"/>
    <w:rPr>
      <w:sz w:val="28"/>
      <w:szCs w:val="24"/>
    </w:rPr>
  </w:style>
  <w:style w:type="paragraph" w:styleId="ae">
    <w:name w:val="Body Text Indent"/>
    <w:aliases w:val="Нумерованный список !!,Надин стиль,Основной текст 1"/>
    <w:basedOn w:val="a"/>
    <w:link w:val="ad"/>
    <w:uiPriority w:val="99"/>
    <w:semiHidden/>
    <w:unhideWhenUsed/>
    <w:qFormat/>
    <w:rsid w:val="000D48E7"/>
    <w:pPr>
      <w:ind w:firstLine="708"/>
    </w:pPr>
    <w:rPr>
      <w:rFonts w:asciiTheme="minorHAnsi" w:eastAsiaTheme="minorHAnsi" w:hAnsiTheme="minorHAnsi" w:cstheme="minorBidi"/>
      <w:sz w:val="28"/>
      <w:lang w:eastAsia="en-US"/>
    </w:rPr>
  </w:style>
  <w:style w:type="character" w:customStyle="1" w:styleId="11">
    <w:name w:val="Основной текст с отступом Знак1"/>
    <w:aliases w:val="Нумерованный список !! Знак1,Надин стиль Знак1,Основной текст 1 Знак1"/>
    <w:basedOn w:val="a0"/>
    <w:uiPriority w:val="99"/>
    <w:semiHidden/>
    <w:rsid w:val="000D48E7"/>
    <w:rPr>
      <w:rFonts w:ascii="Times New Roman" w:eastAsia="Times New Roman" w:hAnsi="Times New Roman" w:cs="Times New Roman"/>
      <w:sz w:val="24"/>
      <w:szCs w:val="24"/>
      <w:lang w:eastAsia="ru-RU"/>
    </w:rPr>
  </w:style>
  <w:style w:type="character" w:customStyle="1" w:styleId="af">
    <w:name w:val="Подзаголовок Знак"/>
    <w:basedOn w:val="a0"/>
    <w:link w:val="af0"/>
    <w:locked/>
    <w:rsid w:val="000D48E7"/>
    <w:rPr>
      <w:rFonts w:ascii="Cambria" w:hAnsi="Cambria"/>
      <w:sz w:val="24"/>
      <w:szCs w:val="24"/>
    </w:rPr>
  </w:style>
  <w:style w:type="paragraph" w:styleId="af0">
    <w:name w:val="Subtitle"/>
    <w:basedOn w:val="a"/>
    <w:next w:val="a"/>
    <w:link w:val="af"/>
    <w:qFormat/>
    <w:rsid w:val="000D48E7"/>
    <w:pPr>
      <w:numPr>
        <w:ilvl w:val="1"/>
      </w:numPr>
    </w:pPr>
    <w:rPr>
      <w:rFonts w:ascii="Cambria" w:eastAsiaTheme="minorHAnsi" w:hAnsi="Cambria" w:cstheme="minorBidi"/>
      <w:lang w:eastAsia="en-US"/>
    </w:rPr>
  </w:style>
  <w:style w:type="character" w:customStyle="1" w:styleId="21">
    <w:name w:val="Основной текст 2 Знак"/>
    <w:basedOn w:val="a0"/>
    <w:link w:val="22"/>
    <w:semiHidden/>
    <w:locked/>
    <w:rsid w:val="000D48E7"/>
    <w:rPr>
      <w:rFonts w:ascii="Calibri" w:eastAsia="Calibri" w:hAnsi="Calibri" w:cs="Calibri"/>
    </w:rPr>
  </w:style>
  <w:style w:type="paragraph" w:styleId="22">
    <w:name w:val="Body Text 2"/>
    <w:basedOn w:val="a"/>
    <w:link w:val="21"/>
    <w:semiHidden/>
    <w:unhideWhenUsed/>
    <w:rsid w:val="000D48E7"/>
    <w:pPr>
      <w:spacing w:after="120" w:line="480" w:lineRule="auto"/>
    </w:pPr>
    <w:rPr>
      <w:rFonts w:ascii="Calibri" w:eastAsia="Calibri" w:hAnsi="Calibri" w:cs="Calibri"/>
      <w:sz w:val="22"/>
      <w:szCs w:val="22"/>
      <w:lang w:eastAsia="en-US"/>
    </w:rPr>
  </w:style>
  <w:style w:type="character" w:customStyle="1" w:styleId="31">
    <w:name w:val="Основной текст 3 Знак"/>
    <w:basedOn w:val="a0"/>
    <w:link w:val="32"/>
    <w:uiPriority w:val="99"/>
    <w:semiHidden/>
    <w:locked/>
    <w:rsid w:val="000D48E7"/>
    <w:rPr>
      <w:sz w:val="16"/>
      <w:szCs w:val="16"/>
    </w:rPr>
  </w:style>
  <w:style w:type="paragraph" w:styleId="32">
    <w:name w:val="Body Text 3"/>
    <w:basedOn w:val="a"/>
    <w:link w:val="31"/>
    <w:uiPriority w:val="99"/>
    <w:semiHidden/>
    <w:unhideWhenUsed/>
    <w:rsid w:val="000D48E7"/>
    <w:pPr>
      <w:spacing w:after="120"/>
    </w:pPr>
    <w:rPr>
      <w:rFonts w:asciiTheme="minorHAnsi" w:eastAsiaTheme="minorHAnsi" w:hAnsiTheme="minorHAnsi" w:cstheme="minorBidi"/>
      <w:sz w:val="16"/>
      <w:szCs w:val="16"/>
      <w:lang w:eastAsia="en-US"/>
    </w:rPr>
  </w:style>
  <w:style w:type="character" w:customStyle="1" w:styleId="23">
    <w:name w:val="Основной текст с отступом 2 Знак"/>
    <w:basedOn w:val="a0"/>
    <w:link w:val="24"/>
    <w:semiHidden/>
    <w:locked/>
    <w:rsid w:val="000D48E7"/>
    <w:rPr>
      <w:sz w:val="24"/>
      <w:szCs w:val="24"/>
    </w:rPr>
  </w:style>
  <w:style w:type="paragraph" w:styleId="24">
    <w:name w:val="Body Text Indent 2"/>
    <w:basedOn w:val="a"/>
    <w:link w:val="23"/>
    <w:semiHidden/>
    <w:unhideWhenUsed/>
    <w:rsid w:val="000D48E7"/>
    <w:pPr>
      <w:spacing w:after="120" w:line="480" w:lineRule="auto"/>
      <w:ind w:left="283"/>
    </w:pPr>
    <w:rPr>
      <w:rFonts w:asciiTheme="minorHAnsi" w:eastAsiaTheme="minorHAnsi" w:hAnsiTheme="minorHAnsi" w:cstheme="minorBidi"/>
      <w:lang w:eastAsia="en-US"/>
    </w:rPr>
  </w:style>
  <w:style w:type="character" w:customStyle="1" w:styleId="33">
    <w:name w:val="Основной текст с отступом 3 Знак"/>
    <w:basedOn w:val="a0"/>
    <w:link w:val="34"/>
    <w:uiPriority w:val="99"/>
    <w:semiHidden/>
    <w:locked/>
    <w:rsid w:val="000D48E7"/>
    <w:rPr>
      <w:sz w:val="16"/>
      <w:szCs w:val="16"/>
    </w:rPr>
  </w:style>
  <w:style w:type="paragraph" w:styleId="34">
    <w:name w:val="Body Text Indent 3"/>
    <w:basedOn w:val="a"/>
    <w:link w:val="33"/>
    <w:uiPriority w:val="99"/>
    <w:semiHidden/>
    <w:unhideWhenUsed/>
    <w:rsid w:val="000D48E7"/>
    <w:pPr>
      <w:spacing w:after="120"/>
      <w:ind w:left="283"/>
    </w:pPr>
    <w:rPr>
      <w:rFonts w:asciiTheme="minorHAnsi" w:eastAsiaTheme="minorHAnsi" w:hAnsiTheme="minorHAnsi" w:cstheme="minorBidi"/>
      <w:sz w:val="16"/>
      <w:szCs w:val="16"/>
      <w:lang w:eastAsia="en-US"/>
    </w:rPr>
  </w:style>
  <w:style w:type="character" w:customStyle="1" w:styleId="af1">
    <w:name w:val="Схема документа Знак"/>
    <w:basedOn w:val="a0"/>
    <w:link w:val="af2"/>
    <w:uiPriority w:val="99"/>
    <w:semiHidden/>
    <w:locked/>
    <w:rsid w:val="000D48E7"/>
    <w:rPr>
      <w:rFonts w:ascii="Tahoma" w:hAnsi="Tahoma" w:cs="Tahoma"/>
    </w:rPr>
  </w:style>
  <w:style w:type="paragraph" w:styleId="af2">
    <w:name w:val="Document Map"/>
    <w:basedOn w:val="a"/>
    <w:link w:val="af1"/>
    <w:uiPriority w:val="99"/>
    <w:semiHidden/>
    <w:unhideWhenUsed/>
    <w:rsid w:val="000D48E7"/>
    <w:rPr>
      <w:rFonts w:ascii="Tahoma" w:eastAsiaTheme="minorHAnsi" w:hAnsi="Tahoma" w:cs="Tahoma"/>
      <w:sz w:val="22"/>
      <w:szCs w:val="22"/>
      <w:lang w:eastAsia="en-US"/>
    </w:rPr>
  </w:style>
  <w:style w:type="character" w:customStyle="1" w:styleId="af3">
    <w:name w:val="Текст Знак"/>
    <w:basedOn w:val="a0"/>
    <w:link w:val="af4"/>
    <w:uiPriority w:val="99"/>
    <w:semiHidden/>
    <w:locked/>
    <w:rsid w:val="000D48E7"/>
    <w:rPr>
      <w:rFonts w:ascii="Courier New" w:hAnsi="Courier New" w:cs="Courier New"/>
    </w:rPr>
  </w:style>
  <w:style w:type="paragraph" w:styleId="af4">
    <w:name w:val="Plain Text"/>
    <w:basedOn w:val="a"/>
    <w:link w:val="af3"/>
    <w:uiPriority w:val="99"/>
    <w:semiHidden/>
    <w:unhideWhenUsed/>
    <w:rsid w:val="000D48E7"/>
    <w:rPr>
      <w:rFonts w:ascii="Courier New" w:eastAsiaTheme="minorHAnsi" w:hAnsi="Courier New" w:cs="Courier New"/>
      <w:sz w:val="22"/>
      <w:szCs w:val="22"/>
      <w:lang w:eastAsia="en-US"/>
    </w:rPr>
  </w:style>
  <w:style w:type="character" w:customStyle="1" w:styleId="af5">
    <w:name w:val="Текст выноски Знак"/>
    <w:basedOn w:val="a0"/>
    <w:link w:val="af6"/>
    <w:semiHidden/>
    <w:locked/>
    <w:rsid w:val="000D48E7"/>
    <w:rPr>
      <w:rFonts w:ascii="Tahoma" w:hAnsi="Tahoma" w:cs="Tahoma"/>
      <w:sz w:val="16"/>
      <w:szCs w:val="16"/>
    </w:rPr>
  </w:style>
  <w:style w:type="paragraph" w:styleId="af6">
    <w:name w:val="Balloon Text"/>
    <w:basedOn w:val="a"/>
    <w:link w:val="af5"/>
    <w:semiHidden/>
    <w:unhideWhenUsed/>
    <w:rsid w:val="000D48E7"/>
    <w:rPr>
      <w:rFonts w:ascii="Tahoma" w:eastAsiaTheme="minorHAnsi" w:hAnsi="Tahoma" w:cs="Tahoma"/>
      <w:sz w:val="16"/>
      <w:szCs w:val="16"/>
      <w:lang w:eastAsia="en-US"/>
    </w:rPr>
  </w:style>
  <w:style w:type="character" w:customStyle="1" w:styleId="af7">
    <w:name w:val="Без интервала Знак"/>
    <w:basedOn w:val="a0"/>
    <w:link w:val="af8"/>
    <w:locked/>
    <w:rsid w:val="000D48E7"/>
    <w:rPr>
      <w:rFonts w:ascii="Calibri" w:eastAsia="Calibri" w:hAnsi="Calibri" w:cs="Calibri"/>
    </w:rPr>
  </w:style>
  <w:style w:type="paragraph" w:styleId="af8">
    <w:name w:val="No Spacing"/>
    <w:link w:val="af7"/>
    <w:qFormat/>
    <w:rsid w:val="000D48E7"/>
    <w:pPr>
      <w:spacing w:after="0" w:line="240" w:lineRule="auto"/>
    </w:pPr>
    <w:rPr>
      <w:rFonts w:ascii="Calibri" w:eastAsia="Calibri" w:hAnsi="Calibri" w:cs="Calibri"/>
    </w:rPr>
  </w:style>
  <w:style w:type="character" w:customStyle="1" w:styleId="af9">
    <w:name w:val="Основной текст_"/>
    <w:basedOn w:val="a0"/>
    <w:link w:val="12"/>
    <w:locked/>
    <w:rsid w:val="000D48E7"/>
    <w:rPr>
      <w:spacing w:val="3"/>
      <w:sz w:val="25"/>
      <w:szCs w:val="25"/>
      <w:shd w:val="clear" w:color="auto" w:fill="FFFFFF"/>
    </w:rPr>
  </w:style>
  <w:style w:type="paragraph" w:customStyle="1" w:styleId="12">
    <w:name w:val="Основной текст1"/>
    <w:basedOn w:val="a"/>
    <w:link w:val="af9"/>
    <w:qFormat/>
    <w:rsid w:val="000D48E7"/>
    <w:pPr>
      <w:widowControl w:val="0"/>
      <w:shd w:val="clear" w:color="auto" w:fill="FFFFFF"/>
      <w:spacing w:after="480" w:line="0" w:lineRule="atLeast"/>
      <w:jc w:val="center"/>
    </w:pPr>
    <w:rPr>
      <w:rFonts w:asciiTheme="minorHAnsi" w:eastAsiaTheme="minorHAnsi" w:hAnsiTheme="minorHAnsi" w:cstheme="minorBidi"/>
      <w:spacing w:val="3"/>
      <w:sz w:val="25"/>
      <w:szCs w:val="25"/>
      <w:lang w:eastAsia="en-US"/>
    </w:rPr>
  </w:style>
  <w:style w:type="character" w:customStyle="1" w:styleId="ConsPlusNormal">
    <w:name w:val="ConsPlusNormal Знак"/>
    <w:basedOn w:val="a0"/>
    <w:link w:val="ConsPlusNormal0"/>
    <w:locked/>
    <w:rsid w:val="000D48E7"/>
    <w:rPr>
      <w:rFonts w:ascii="Arial" w:hAnsi="Arial" w:cs="Arial"/>
    </w:rPr>
  </w:style>
  <w:style w:type="paragraph" w:customStyle="1" w:styleId="ConsPlusNormal0">
    <w:name w:val="ConsPlusNormal"/>
    <w:link w:val="ConsPlusNormal"/>
    <w:qFormat/>
    <w:rsid w:val="000D48E7"/>
    <w:pPr>
      <w:widowControl w:val="0"/>
      <w:autoSpaceDE w:val="0"/>
      <w:autoSpaceDN w:val="0"/>
      <w:adjustRightInd w:val="0"/>
      <w:spacing w:after="0" w:line="240" w:lineRule="auto"/>
      <w:ind w:firstLine="720"/>
    </w:pPr>
    <w:rPr>
      <w:rFonts w:ascii="Arial" w:hAnsi="Arial" w:cs="Arial"/>
    </w:rPr>
  </w:style>
  <w:style w:type="character" w:customStyle="1" w:styleId="ConsPlusTitle">
    <w:name w:val="ConsPlusTitle Знак"/>
    <w:basedOn w:val="a0"/>
    <w:link w:val="ConsPlusTitle0"/>
    <w:locked/>
    <w:rsid w:val="000D48E7"/>
    <w:rPr>
      <w:rFonts w:ascii="Calibri" w:hAnsi="Calibri" w:cs="Calibri"/>
      <w:b/>
      <w:bCs/>
    </w:rPr>
  </w:style>
  <w:style w:type="paragraph" w:customStyle="1" w:styleId="ConsPlusTitle0">
    <w:name w:val="ConsPlusTitle"/>
    <w:link w:val="ConsPlusTitle"/>
    <w:qFormat/>
    <w:rsid w:val="000D48E7"/>
    <w:pPr>
      <w:widowControl w:val="0"/>
      <w:autoSpaceDE w:val="0"/>
      <w:autoSpaceDN w:val="0"/>
      <w:adjustRightInd w:val="0"/>
      <w:spacing w:after="0" w:line="240" w:lineRule="auto"/>
    </w:pPr>
    <w:rPr>
      <w:rFonts w:ascii="Calibri" w:hAnsi="Calibri" w:cs="Calibri"/>
      <w:b/>
      <w:bCs/>
    </w:rPr>
  </w:style>
  <w:style w:type="character" w:customStyle="1" w:styleId="13">
    <w:name w:val="Текст Знак1"/>
    <w:basedOn w:val="a0"/>
    <w:uiPriority w:val="99"/>
    <w:semiHidden/>
    <w:rsid w:val="000D48E7"/>
    <w:rPr>
      <w:rFonts w:ascii="Consolas" w:eastAsia="Times New Roman" w:hAnsi="Consolas" w:cs="Times New Roman"/>
      <w:sz w:val="21"/>
      <w:szCs w:val="21"/>
      <w:lang w:eastAsia="ru-RU"/>
    </w:rPr>
  </w:style>
  <w:style w:type="character" w:customStyle="1" w:styleId="PointChar">
    <w:name w:val="Point Char"/>
    <w:link w:val="Point"/>
    <w:uiPriority w:val="99"/>
    <w:locked/>
    <w:rsid w:val="000D48E7"/>
    <w:rPr>
      <w:rFonts w:ascii="Calibri" w:eastAsia="Calibri" w:hAnsi="Calibri" w:cs="Calibri"/>
      <w:sz w:val="24"/>
      <w:szCs w:val="24"/>
      <w:lang w:val="x-none"/>
    </w:rPr>
  </w:style>
  <w:style w:type="paragraph" w:customStyle="1" w:styleId="Point">
    <w:name w:val="Point"/>
    <w:basedOn w:val="a"/>
    <w:link w:val="PointChar"/>
    <w:uiPriority w:val="99"/>
    <w:qFormat/>
    <w:rsid w:val="000D48E7"/>
    <w:pPr>
      <w:spacing w:before="120" w:line="288" w:lineRule="auto"/>
      <w:ind w:firstLine="720"/>
      <w:jc w:val="both"/>
    </w:pPr>
    <w:rPr>
      <w:rFonts w:ascii="Calibri" w:eastAsia="Calibri" w:hAnsi="Calibri" w:cs="Calibri"/>
      <w:lang w:val="x-none" w:eastAsia="en-US"/>
    </w:rPr>
  </w:style>
  <w:style w:type="character" w:customStyle="1" w:styleId="14">
    <w:name w:val="Текст сноски Знак1"/>
    <w:basedOn w:val="a0"/>
    <w:uiPriority w:val="99"/>
    <w:semiHidden/>
    <w:rsid w:val="000D48E7"/>
    <w:rPr>
      <w:rFonts w:ascii="Times New Roman" w:eastAsia="Times New Roman" w:hAnsi="Times New Roman" w:cs="Times New Roman"/>
      <w:sz w:val="20"/>
      <w:szCs w:val="20"/>
      <w:lang w:eastAsia="ru-RU"/>
    </w:rPr>
  </w:style>
  <w:style w:type="character" w:customStyle="1" w:styleId="15">
    <w:name w:val="Верхний колонтитул Знак1"/>
    <w:basedOn w:val="a0"/>
    <w:uiPriority w:val="99"/>
    <w:semiHidden/>
    <w:rsid w:val="000D48E7"/>
    <w:rPr>
      <w:rFonts w:ascii="Times New Roman" w:eastAsia="Times New Roman" w:hAnsi="Times New Roman" w:cs="Times New Roman"/>
      <w:sz w:val="24"/>
      <w:szCs w:val="24"/>
      <w:lang w:eastAsia="ru-RU"/>
    </w:rPr>
  </w:style>
  <w:style w:type="character" w:customStyle="1" w:styleId="16">
    <w:name w:val="Нижний колонтитул Знак1"/>
    <w:basedOn w:val="a0"/>
    <w:uiPriority w:val="99"/>
    <w:semiHidden/>
    <w:rsid w:val="000D48E7"/>
    <w:rPr>
      <w:rFonts w:ascii="Times New Roman" w:eastAsia="Times New Roman" w:hAnsi="Times New Roman" w:cs="Times New Roman"/>
      <w:sz w:val="24"/>
      <w:szCs w:val="24"/>
      <w:lang w:eastAsia="ru-RU"/>
    </w:rPr>
  </w:style>
  <w:style w:type="character" w:customStyle="1" w:styleId="17">
    <w:name w:val="Название Знак1"/>
    <w:basedOn w:val="a0"/>
    <w:rsid w:val="000D48E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8">
    <w:name w:val="Основной текст Знак1"/>
    <w:basedOn w:val="a0"/>
    <w:uiPriority w:val="99"/>
    <w:semiHidden/>
    <w:rsid w:val="000D48E7"/>
    <w:rPr>
      <w:rFonts w:ascii="Times New Roman" w:eastAsia="Times New Roman" w:hAnsi="Times New Roman" w:cs="Times New Roman"/>
      <w:sz w:val="24"/>
      <w:szCs w:val="24"/>
      <w:lang w:eastAsia="ru-RU"/>
    </w:rPr>
  </w:style>
  <w:style w:type="character" w:customStyle="1" w:styleId="19">
    <w:name w:val="Подзаголовок Знак1"/>
    <w:basedOn w:val="a0"/>
    <w:rsid w:val="000D48E7"/>
    <w:rPr>
      <w:rFonts w:asciiTheme="majorHAnsi" w:eastAsiaTheme="majorEastAsia" w:hAnsiTheme="majorHAnsi" w:cstheme="majorBidi"/>
      <w:i/>
      <w:iCs/>
      <w:color w:val="4F81BD" w:themeColor="accent1"/>
      <w:spacing w:val="15"/>
      <w:sz w:val="24"/>
      <w:szCs w:val="24"/>
      <w:lang w:eastAsia="ru-RU"/>
    </w:rPr>
  </w:style>
  <w:style w:type="character" w:customStyle="1" w:styleId="210">
    <w:name w:val="Основной текст 2 Знак1"/>
    <w:basedOn w:val="a0"/>
    <w:semiHidden/>
    <w:rsid w:val="000D48E7"/>
    <w:rPr>
      <w:rFonts w:ascii="Times New Roman" w:eastAsia="Times New Roman" w:hAnsi="Times New Roman" w:cs="Times New Roman"/>
      <w:sz w:val="24"/>
      <w:szCs w:val="24"/>
      <w:lang w:eastAsia="ru-RU"/>
    </w:rPr>
  </w:style>
  <w:style w:type="character" w:customStyle="1" w:styleId="310">
    <w:name w:val="Основной текст 3 Знак1"/>
    <w:basedOn w:val="a0"/>
    <w:uiPriority w:val="99"/>
    <w:semiHidden/>
    <w:rsid w:val="000D48E7"/>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semiHidden/>
    <w:rsid w:val="000D48E7"/>
    <w:rPr>
      <w:rFonts w:ascii="Times New Roman" w:eastAsia="Times New Roman" w:hAnsi="Times New Roman" w:cs="Times New Roman"/>
      <w:sz w:val="24"/>
      <w:szCs w:val="24"/>
      <w:lang w:eastAsia="ru-RU"/>
    </w:rPr>
  </w:style>
  <w:style w:type="character" w:customStyle="1" w:styleId="311">
    <w:name w:val="Основной текст с отступом 3 Знак1"/>
    <w:basedOn w:val="a0"/>
    <w:uiPriority w:val="99"/>
    <w:semiHidden/>
    <w:rsid w:val="000D48E7"/>
    <w:rPr>
      <w:rFonts w:ascii="Times New Roman" w:eastAsia="Times New Roman" w:hAnsi="Times New Roman" w:cs="Times New Roman"/>
      <w:sz w:val="16"/>
      <w:szCs w:val="16"/>
      <w:lang w:eastAsia="ru-RU"/>
    </w:rPr>
  </w:style>
  <w:style w:type="character" w:customStyle="1" w:styleId="1a">
    <w:name w:val="Схема документа Знак1"/>
    <w:basedOn w:val="a0"/>
    <w:uiPriority w:val="99"/>
    <w:semiHidden/>
    <w:rsid w:val="000D48E7"/>
    <w:rPr>
      <w:rFonts w:ascii="Tahoma" w:eastAsia="Times New Roman" w:hAnsi="Tahoma" w:cs="Tahoma"/>
      <w:sz w:val="16"/>
      <w:szCs w:val="16"/>
      <w:lang w:eastAsia="ru-RU"/>
    </w:rPr>
  </w:style>
  <w:style w:type="character" w:customStyle="1" w:styleId="1b">
    <w:name w:val="Текст выноски Знак1"/>
    <w:basedOn w:val="a0"/>
    <w:semiHidden/>
    <w:rsid w:val="000D48E7"/>
    <w:rPr>
      <w:rFonts w:ascii="Tahoma" w:eastAsia="Times New Roman" w:hAnsi="Tahoma" w:cs="Tahoma"/>
      <w:sz w:val="16"/>
      <w:szCs w:val="16"/>
      <w:lang w:eastAsia="ru-RU"/>
    </w:rPr>
  </w:style>
  <w:style w:type="character" w:customStyle="1" w:styleId="0pt">
    <w:name w:val="Основной текст + Интервал 0 pt"/>
    <w:basedOn w:val="af9"/>
    <w:rsid w:val="000D48E7"/>
    <w:rPr>
      <w:rFonts w:ascii="Times New Roman" w:eastAsia="Times New Roman" w:hAnsi="Times New Roman" w:cs="Times New Roman" w:hint="default"/>
      <w:b w:val="0"/>
      <w:bCs w:val="0"/>
      <w:i w:val="0"/>
      <w:iCs w:val="0"/>
      <w:smallCaps w:val="0"/>
      <w:strike w:val="0"/>
      <w:dstrike w:val="0"/>
      <w:color w:val="000000"/>
      <w:spacing w:val="2"/>
      <w:w w:val="100"/>
      <w:position w:val="0"/>
      <w:sz w:val="25"/>
      <w:szCs w:val="25"/>
      <w:u w:val="none"/>
      <w:effect w:val="none"/>
      <w:shd w:val="clear" w:color="auto" w:fill="FFFFFF"/>
      <w:lang w:val="ru-RU"/>
    </w:rPr>
  </w:style>
  <w:style w:type="paragraph" w:styleId="afa">
    <w:name w:val="Normal (Web)"/>
    <w:aliases w:val="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
    <w:basedOn w:val="a"/>
    <w:uiPriority w:val="34"/>
    <w:unhideWhenUsed/>
    <w:qFormat/>
    <w:rsid w:val="000D48E7"/>
    <w:pPr>
      <w:ind w:left="720"/>
      <w:contextualSpacing/>
    </w:pPr>
  </w:style>
  <w:style w:type="paragraph" w:customStyle="1" w:styleId="ConsPlusCell">
    <w:name w:val="ConsPlusCell"/>
    <w:uiPriority w:val="99"/>
    <w:qFormat/>
    <w:rsid w:val="000D48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ktexleft">
    <w:name w:val="dktexleft"/>
    <w:basedOn w:val="a"/>
    <w:uiPriority w:val="99"/>
    <w:qFormat/>
    <w:rsid w:val="000D48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16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63C8B-5B16-46DD-894C-EF33CACD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36</Pages>
  <Words>8597</Words>
  <Characters>49008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2021-03-05T06:34:00Z</cp:lastPrinted>
  <dcterms:created xsi:type="dcterms:W3CDTF">2021-03-02T12:29:00Z</dcterms:created>
  <dcterms:modified xsi:type="dcterms:W3CDTF">2021-03-05T08:00:00Z</dcterms:modified>
</cp:coreProperties>
</file>