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D" w:rsidRP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 w:rsidRPr="00910EA9">
        <w:rPr>
          <w:rFonts w:ascii="Times New Roman" w:hAnsi="Times New Roman" w:cs="Times New Roman"/>
          <w:sz w:val="28"/>
          <w:szCs w:val="28"/>
        </w:rPr>
        <w:t>Объявление!</w:t>
      </w:r>
    </w:p>
    <w:p w:rsid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Бабаевского муниципального округа от 15.11.2023 № 153 назначены публичные слушания по проекту решения Представительного Собрания Бабаевского муниципального округа Вологодской области «О бюджете Бабаевского муниципального округа на 2024 год и плановый период 2025 и 2026 годов»</w:t>
      </w:r>
      <w:r w:rsidR="00A8518B">
        <w:rPr>
          <w:rFonts w:ascii="Times New Roman" w:hAnsi="Times New Roman" w:cs="Times New Roman"/>
          <w:sz w:val="28"/>
          <w:szCs w:val="28"/>
        </w:rPr>
        <w:t>, которые будут проведены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 2023 года в 11 час. 00 мин. по адресу: 162480, Вологодская область, г.Бабаево, пл. Революции, д.2а (здание администрации Бабаевского муниципального округа, зал заседаний).</w:t>
      </w:r>
    </w:p>
    <w:p w:rsid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вопросу, вынесенному на публичные слушания, могут вноситься с 17 ноября 2023 года по 01 декабря 2023 года.</w:t>
      </w:r>
    </w:p>
    <w:p w:rsidR="0068353C" w:rsidRDefault="0068353C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для приема предложений и замечаний: 162480, Вологодская обл., г.Бабаево,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хтомского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каб.15, с 09:00 до 16:00 час. Ежедневно (перерыв на обед с 12:00 до 13:00 час.), телефоны: 8(81743) 2-23-17, 2-14-26, 2-18-44</w:t>
      </w:r>
      <w:bookmarkStart w:id="0" w:name="_GoBack"/>
      <w:bookmarkEnd w:id="0"/>
    </w:p>
    <w:p w:rsid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решения можно ознакомиться на официальном сайте администрации Бабаевского муниципального округа </w:t>
      </w:r>
      <w:r w:rsidR="00877E9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77E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Открытый бюджет</w:t>
      </w:r>
      <w:r w:rsidR="00877E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7E9E" w:rsidRDefault="0068353C" w:rsidP="00910E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77E9E" w:rsidRPr="00BC4FB9">
          <w:rPr>
            <w:rStyle w:val="a3"/>
            <w:rFonts w:ascii="Times New Roman" w:hAnsi="Times New Roman" w:cs="Times New Roman"/>
            <w:sz w:val="28"/>
            <w:szCs w:val="28"/>
          </w:rPr>
          <w:t>https://35babaevskij.gosuslugi.ru/deyatelnost/napravleniya-deyatelnosti/finansy/otkrytyy-byudzhet/proekt-byudzheta/</w:t>
        </w:r>
      </w:hyperlink>
    </w:p>
    <w:p w:rsidR="00877E9E" w:rsidRDefault="00877E9E" w:rsidP="0091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E9E" w:rsidRDefault="00877E9E" w:rsidP="0091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EA9" w:rsidRDefault="00910EA9" w:rsidP="0091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EA9" w:rsidRPr="00910EA9" w:rsidRDefault="00910EA9">
      <w:pPr>
        <w:rPr>
          <w:rFonts w:ascii="Times New Roman" w:hAnsi="Times New Roman" w:cs="Times New Roman"/>
          <w:sz w:val="28"/>
          <w:szCs w:val="28"/>
        </w:rPr>
      </w:pPr>
    </w:p>
    <w:sectPr w:rsidR="00910EA9" w:rsidRPr="0091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36"/>
    <w:rsid w:val="00061336"/>
    <w:rsid w:val="0068353C"/>
    <w:rsid w:val="00877E9E"/>
    <w:rsid w:val="00910EA9"/>
    <w:rsid w:val="00A8518B"/>
    <w:rsid w:val="00D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babaevskij.gosuslugi.ru/deyatelnost/napravleniya-deyatelnosti/finansy/otkrytyy-byudzhet/proekt-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</dc:creator>
  <cp:keywords/>
  <dc:description/>
  <cp:lastModifiedBy>Манько</cp:lastModifiedBy>
  <cp:revision>5</cp:revision>
  <dcterms:created xsi:type="dcterms:W3CDTF">2023-11-23T11:06:00Z</dcterms:created>
  <dcterms:modified xsi:type="dcterms:W3CDTF">2023-11-23T13:02:00Z</dcterms:modified>
</cp:coreProperties>
</file>