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B0" w:rsidRPr="00E454B0" w:rsidRDefault="00E454B0" w:rsidP="00E45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bookmarkStart w:id="0" w:name="_GoBack"/>
      <w:r w:rsidRPr="00E454B0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КонтрольнО-Ревизионная комиссия (контрольно-счетный орган) Бабаевского муниципального ОКРУГА</w:t>
      </w:r>
    </w:p>
    <w:p w:rsidR="00E454B0" w:rsidRPr="00E454B0" w:rsidRDefault="00E454B0" w:rsidP="00E45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bookmarkEnd w:id="0"/>
    <w:p w:rsidR="00DB3F68" w:rsidRPr="006A16E4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B3F68" w:rsidRPr="006A16E4" w:rsidRDefault="00DB3F68" w:rsidP="00DB3F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68" w:rsidRPr="006A16E4" w:rsidRDefault="00DB3F68" w:rsidP="00DB3F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68" w:rsidRPr="006A16E4" w:rsidRDefault="00DB3F68" w:rsidP="00DB3F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68" w:rsidRPr="006A16E4" w:rsidRDefault="00DB3F68" w:rsidP="00DB3F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68" w:rsidRPr="006A16E4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F68" w:rsidRPr="006A16E4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F68" w:rsidRPr="006A16E4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F68" w:rsidRPr="006A16E4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F68" w:rsidRPr="006A16E4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F68" w:rsidRPr="006A16E4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F68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A16E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Стандарт </w:t>
      </w:r>
      <w:r w:rsidRPr="006A16E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  <w:t>внешнего муниципального финансового контроля</w:t>
      </w:r>
    </w:p>
    <w:p w:rsidR="00DB3F68" w:rsidRPr="006A16E4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DB3F68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ПРОВЕДЕНИЕ АУДИТА В СФЕРЕ ЗАКУПОК </w:t>
      </w:r>
    </w:p>
    <w:p w:rsidR="00DB3F68" w:rsidRPr="006A16E4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ТОВАРОВ, РАБОТ, УСЛУГ</w:t>
      </w:r>
    </w:p>
    <w:p w:rsidR="00DB3F68" w:rsidRPr="006A16E4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F68" w:rsidRPr="006A16E4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E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A16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6A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EB" w:rsidRPr="00B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Pr="00B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EB" w:rsidRPr="00B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</w:t>
      </w:r>
      <w:r w:rsidR="006708EB" w:rsidRPr="00B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r w:rsidR="00B70CDE" w:rsidRPr="00B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</w:t>
      </w:r>
      <w:r w:rsidRPr="00B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B70CDE" w:rsidRPr="00B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Бабаевского муниципального </w:t>
      </w:r>
      <w:r w:rsidRPr="00B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EB" w:rsidRPr="00B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70CDE" w:rsidRPr="00B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B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B70CDE" w:rsidRPr="00B70C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708EB" w:rsidRPr="00B70CD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70CDE" w:rsidRPr="00B70C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08EB" w:rsidRPr="00B70CD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70CDE" w:rsidRPr="00B70C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DB3F68" w:rsidRPr="006A16E4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F68" w:rsidRPr="006A16E4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F68" w:rsidRPr="006A16E4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F68" w:rsidRPr="006A16E4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F68" w:rsidRPr="006A16E4" w:rsidRDefault="00DB3F68" w:rsidP="00DB3F6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68" w:rsidRPr="006A16E4" w:rsidRDefault="00DB3F68" w:rsidP="00DB3F6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68" w:rsidRPr="006A16E4" w:rsidRDefault="00DB3F68" w:rsidP="00DB3F6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68" w:rsidRPr="006A16E4" w:rsidRDefault="00DB3F68" w:rsidP="00DB3F6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68" w:rsidRPr="006A16E4" w:rsidRDefault="00DB3F68" w:rsidP="00DB3F6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68" w:rsidRPr="006A16E4" w:rsidRDefault="00DB3F68" w:rsidP="00DB3F6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68" w:rsidRPr="006A16E4" w:rsidRDefault="00DB3F68" w:rsidP="00DB3F6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68" w:rsidRPr="006A16E4" w:rsidRDefault="00DB3F68" w:rsidP="00DB3F6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68" w:rsidRPr="006A16E4" w:rsidRDefault="00DB3F68" w:rsidP="00DB3F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DD8" w:rsidRDefault="00F33DD8" w:rsidP="00DB3F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31DB" w:rsidRDefault="006031DB" w:rsidP="00DB3F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3F68" w:rsidRPr="006A16E4" w:rsidRDefault="00DB3F68" w:rsidP="00DB3F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16E4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6708E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E020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6A16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</w:p>
    <w:p w:rsidR="00C51FA1" w:rsidRPr="00C51FA1" w:rsidRDefault="00F33DD8" w:rsidP="006031D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C51FA1"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1E0202" w:rsidRPr="00B70CDE" w:rsidRDefault="00C51FA1" w:rsidP="00DB3F6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CDE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proofErr w:type="gramStart"/>
      <w:r w:rsidRPr="00B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внешнего </w:t>
      </w:r>
      <w:r w:rsidR="00DB3F68" w:rsidRPr="00B70C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B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«Проведение аудита в сфере закупок товаров, работ, услуг», (далее – Стандарт) разработан в соответствии со статьей 98 Федерального закона от 5 апреля 2013 года №44-ФЗ «О контрактной системе в сфере закупок товаров, работ услуг для обеспечения государственных и муниципальных нужд» (далее – Закон №44-ФЗ), статьей 11 Федерального закона </w:t>
      </w:r>
      <w:hyperlink r:id="rId7" w:history="1">
        <w:r w:rsidRPr="00B70C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7 февраля 2011 года №6-ФЗ</w:t>
        </w:r>
      </w:hyperlink>
      <w:r w:rsidRPr="00B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</w:t>
      </w:r>
      <w:proofErr w:type="gramEnd"/>
      <w:r w:rsidRPr="00B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деятельности контрольно-счетных органов субъектов Российской Федерации и муниципальных образований», </w:t>
      </w:r>
      <w:r w:rsidR="001E0202" w:rsidRPr="00B70CDE">
        <w:rPr>
          <w:rFonts w:ascii="Times New Roman" w:hAnsi="Times New Roman" w:cs="Times New Roman"/>
          <w:sz w:val="24"/>
          <w:szCs w:val="24"/>
        </w:rPr>
        <w:t xml:space="preserve">Положением  о Контрольно-ревизионной комиссии (контрольно-счетном органе)  Бабаевского муниципального округа, утвержденного решением Представительного Собрания Бабаевского муниципального округа от 18.10.2022 № 45. </w:t>
      </w:r>
    </w:p>
    <w:p w:rsidR="00C51FA1" w:rsidRPr="00B70CDE" w:rsidRDefault="001E0202" w:rsidP="00DB3F6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CDE">
        <w:rPr>
          <w:rFonts w:ascii="Times New Roman" w:hAnsi="Times New Roman" w:cs="Times New Roman"/>
          <w:sz w:val="24"/>
          <w:szCs w:val="24"/>
        </w:rPr>
        <w:t>2</w:t>
      </w:r>
      <w:r w:rsidR="00C51FA1" w:rsidRPr="00B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Целью Стандарта является установление общих требований, правил и процедур осуществления </w:t>
      </w:r>
      <w:r w:rsidR="006708EB" w:rsidRPr="00B70CD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51FA1" w:rsidRPr="00B70CD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</w:t>
      </w:r>
      <w:r w:rsidR="006708EB" w:rsidRPr="00B70CD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r w:rsidRPr="00B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ревизионной </w:t>
      </w:r>
      <w:r w:rsidR="00124737" w:rsidRPr="00B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</w:t>
      </w:r>
      <w:r w:rsidRPr="00B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Бабаевского </w:t>
      </w:r>
      <w:r w:rsidR="00124737" w:rsidRPr="00B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6708EB" w:rsidRPr="00B70CD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C51FA1" w:rsidRPr="00B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B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КРК </w:t>
      </w:r>
      <w:r w:rsidR="00124737" w:rsidRPr="00B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 w:rsidRPr="00B70CD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C51FA1" w:rsidRPr="00B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аудита в сфере закупок товаров, работ, услуг (далее – аудит в сфере закупок). </w:t>
      </w:r>
    </w:p>
    <w:p w:rsidR="00C51FA1" w:rsidRPr="00B70CDE" w:rsidRDefault="00C51FA1" w:rsidP="00DB3F6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B70C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предназначен для использования аудитор</w:t>
      </w:r>
      <w:r w:rsidR="00124737" w:rsidRPr="00B70CD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инспектор</w:t>
      </w:r>
      <w:r w:rsidR="00124737" w:rsidRPr="00B70CD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должностные лица) </w:t>
      </w:r>
      <w:r w:rsidR="001E0202" w:rsidRPr="00B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КРК </w:t>
      </w:r>
      <w:r w:rsidR="006708EB" w:rsidRPr="00B70CD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B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организации и проведении аудита в сфере закупок, осуществляемого в соответствии с законодательством о контрактной системе в сфере закупок, в том числе при проведении комплекса контрольных и экспертно-аналитических мероприятий по контролю за использованием средств </w:t>
      </w:r>
      <w:r w:rsidR="00124737" w:rsidRPr="00B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районного бюджета, </w:t>
      </w:r>
      <w:r w:rsidRPr="00B70CD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 проведении иных проверок, в которых деятельность в сфере закупок</w:t>
      </w:r>
      <w:proofErr w:type="gramEnd"/>
      <w:r w:rsidRPr="00B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проверяется как одна из составляющих деятельности объекта аудита (контроля). </w:t>
      </w:r>
    </w:p>
    <w:p w:rsidR="00C51FA1" w:rsidRPr="00C51FA1" w:rsidRDefault="00C51FA1" w:rsidP="00A17CD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Содержание аудита в сфере закупок </w:t>
      </w:r>
    </w:p>
    <w:p w:rsidR="00C51FA1" w:rsidRPr="00C51FA1" w:rsidRDefault="00C51FA1" w:rsidP="00A17CD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 проведен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дита в сфере закупок </w:t>
      </w:r>
      <w:r w:rsidR="001E0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КРК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своих полномочий осуществляет анализ и оценку результатов закупок, достижения целей осуществления закупок, определенных в соответствии со статьей 13 Закона № 44-ФЗ. </w:t>
      </w:r>
    </w:p>
    <w:p w:rsidR="00C51FA1" w:rsidRPr="00C51FA1" w:rsidRDefault="00C51FA1" w:rsidP="00A17CD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="001E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КРК</w:t>
      </w:r>
      <w:r w:rsid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экспертно-аналитическую, контрольную, информационную и иную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контрактам. </w:t>
      </w:r>
    </w:p>
    <w:p w:rsidR="00C51FA1" w:rsidRPr="00C51FA1" w:rsidRDefault="00C51FA1" w:rsidP="00A17CD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аудита в сфере закупок оценке 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выполнение условий контрактов по срокам, объему, цене, количеству и качеству приобретаемых товаров, работ, услуг, а также порядок ценообразования и эффективность системы управления контрактами. </w:t>
      </w:r>
    </w:p>
    <w:p w:rsidR="00C51FA1" w:rsidRPr="00C51FA1" w:rsidRDefault="00C51FA1" w:rsidP="00A17CD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Предметом аудита в сфере закупок является процесс использования объектом аудита (контроля) средств бюджета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направляемых на закупки (далее – бюджетные средства) в соответствии с требованиями законодательства о контрактной системе в сфере закупок. </w:t>
      </w:r>
    </w:p>
    <w:p w:rsidR="00C51FA1" w:rsidRPr="00C51FA1" w:rsidRDefault="00C51FA1" w:rsidP="00A17CD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аудита в сфере закупок также являются организация и эффективность функционирования контрактной системы в сфере закупок. </w:t>
      </w:r>
    </w:p>
    <w:p w:rsidR="00C51FA1" w:rsidRPr="00C51FA1" w:rsidRDefault="00C51FA1" w:rsidP="00A17CD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Задачами аудита в сфере закупок являются: </w:t>
      </w:r>
    </w:p>
    <w:p w:rsidR="00C51FA1" w:rsidRPr="00A17CD6" w:rsidRDefault="00C51FA1" w:rsidP="00A17CD6">
      <w:pPr>
        <w:pStyle w:val="a5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проверка, анализ и оценка информации о законности, целесообразности, обоснованности (в том числе анализ и оценка процедуры планирования закупок и обоснования закупок), своевременности, эффективности и результативности расходов на закупки по планируемым к заключению, заключенным и исполненным контрактам; </w:t>
      </w:r>
    </w:p>
    <w:p w:rsidR="00C51FA1" w:rsidRPr="00A17CD6" w:rsidRDefault="00C51FA1" w:rsidP="00A17CD6">
      <w:pPr>
        <w:pStyle w:val="a5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результатов осуществления деятельности по проверке, анализу и оценке результатов закупок, в том числе установление причин выявленных отклонений, нарушений и недостатков; </w:t>
      </w:r>
    </w:p>
    <w:p w:rsidR="00C51FA1" w:rsidRPr="00A17CD6" w:rsidRDefault="00C51FA1" w:rsidP="00A17CD6">
      <w:pPr>
        <w:pStyle w:val="a5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подготовка предложений по устранению выявленных отклонений, нарушений и недостатков; </w:t>
      </w:r>
    </w:p>
    <w:p w:rsidR="00C51FA1" w:rsidRPr="00A17CD6" w:rsidRDefault="00C51FA1" w:rsidP="00A17CD6">
      <w:pPr>
        <w:pStyle w:val="a5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информации о реализации предложений по устранению </w:t>
      </w:r>
      <w:r w:rsidR="001E0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отклонений, </w:t>
      </w:r>
      <w:r w:rsidRP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 при проведен</w:t>
      </w:r>
      <w:proofErr w:type="gramStart"/>
      <w:r w:rsidRP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дита в сфере закупок, нарушений и недостатков и совершенствование контрактной системы в сфере закупок. </w:t>
      </w:r>
    </w:p>
    <w:p w:rsidR="00C51FA1" w:rsidRPr="00C51FA1" w:rsidRDefault="00C51FA1" w:rsidP="00A17CD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процессе проведения аудита в сфере закупок в пределах полномочий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комиссии</w:t>
      </w:r>
      <w:r w:rsid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проверяются, анализируются и оцениваются: </w:t>
      </w:r>
    </w:p>
    <w:p w:rsidR="00C51FA1" w:rsidRPr="00A17CD6" w:rsidRDefault="00C51FA1" w:rsidP="00A17CD6">
      <w:pPr>
        <w:pStyle w:val="a5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процесс использования бюджетных средств</w:t>
      </w:r>
      <w:r w:rsidR="001E0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этапа планирования; </w:t>
      </w:r>
    </w:p>
    <w:p w:rsidR="00C51FA1" w:rsidRPr="00A17CD6" w:rsidRDefault="00C51FA1" w:rsidP="00A17CD6">
      <w:pPr>
        <w:pStyle w:val="a5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законности, своевременности, обоснованности, целесообразности, эффективности, результативности расходов на закупки; </w:t>
      </w:r>
    </w:p>
    <w:p w:rsidR="00C51FA1" w:rsidRPr="00A17CD6" w:rsidRDefault="00C51FA1" w:rsidP="00A17CD6">
      <w:pPr>
        <w:pStyle w:val="a5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организации закупочной деятельности объекта аудита (контроля) и результаты использования бюджетных и иных средств; </w:t>
      </w:r>
    </w:p>
    <w:p w:rsidR="00C51FA1" w:rsidRPr="00A17CD6" w:rsidRDefault="00C51FA1" w:rsidP="00A17CD6">
      <w:pPr>
        <w:pStyle w:val="a5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ведомственного контроля в сфере закупок; </w:t>
      </w:r>
    </w:p>
    <w:p w:rsidR="00C51FA1" w:rsidRPr="00A17CD6" w:rsidRDefault="00C51FA1" w:rsidP="00A17CD6">
      <w:pPr>
        <w:pStyle w:val="a5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контроля в сфере закупок, осуществляемого объектом аудита (контроля). </w:t>
      </w:r>
    </w:p>
    <w:p w:rsidR="00C51FA1" w:rsidRPr="00C51FA1" w:rsidRDefault="00C51FA1" w:rsidP="00A17CD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анализе и оценке порядка организации закупочной деятельности объекта аудита (контроля) могут рассматриваться вопросы централизации и совместного осуществления закупок, полноты правового регулирования, достаточности кадрового и материально-технического обеспечения деятельности соответствующих организационных структур. </w:t>
      </w:r>
    </w:p>
    <w:p w:rsidR="00C51FA1" w:rsidRPr="00C51FA1" w:rsidRDefault="00C51FA1" w:rsidP="00A17CD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Итогом аудита в сфере закупок должна стать оценка уровня обеспечения </w:t>
      </w:r>
      <w:r w:rsid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 с учетом затрат бюджетных средств, обоснованности планирования, включая обоснование закупки, реализуемости и эффективности осуществления закупок. </w:t>
      </w:r>
    </w:p>
    <w:p w:rsidR="00C51FA1" w:rsidRPr="00C51FA1" w:rsidRDefault="00C51FA1" w:rsidP="00A17CD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Объектами аудита (контроля) в сфере закупок являются: </w:t>
      </w:r>
    </w:p>
    <w:p w:rsidR="00C51FA1" w:rsidRPr="00C51FA1" w:rsidRDefault="00C51FA1" w:rsidP="00A17CD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контрактной системы в сфере закупок (муниципальные заказчики, заказчики, уполномоченный орган, уполномоченные учреждения, специализированные организации, поставщики, получатели товаров, работ, услуг по муниципальному контракту), на которых распространяются контрольные полномочия</w:t>
      </w:r>
      <w:r w:rsidR="001E0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КРК о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установленные Бюджетным кодексом Российской Федерации, </w:t>
      </w:r>
      <w:r w:rsid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</w:t>
      </w:r>
      <w:r w:rsidR="001E0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КРК </w:t>
      </w:r>
      <w:r w:rsid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1FA1" w:rsidRPr="00C51FA1" w:rsidRDefault="00C51FA1" w:rsidP="00A17CD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 рамках контрольных и экспертно-ан</w:t>
      </w:r>
      <w:r w:rsidR="00122B1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алитических мероприятий оценивае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объекта контроля, так и формируемых ими контрактных служб и комиссий по осуществлению закупок, привлекаемых ими специализированных организаций (при наличии), экспертов, экспертных организаций и операторов электронных площадок, а также работа органов ведомственного контроля в сфере закупок, системы контроля в сфере закупок, осуществляемого объектом контроля. </w:t>
      </w:r>
    </w:p>
    <w:p w:rsidR="00B70CDE" w:rsidRDefault="00B70CDE" w:rsidP="00E104A4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FA1" w:rsidRPr="00C51FA1" w:rsidRDefault="00C51FA1" w:rsidP="00E104A4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Законность, целесообразность, обоснованность, своевременность, эффективность, результативность и реализуемость при осуществлен</w:t>
      </w:r>
      <w:proofErr w:type="gramStart"/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ау</w:t>
      </w:r>
      <w:proofErr w:type="gramEnd"/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дита в сфере закупок </w:t>
      </w:r>
    </w:p>
    <w:p w:rsidR="00C51FA1" w:rsidRPr="00C51FA1" w:rsidRDefault="00C51FA1" w:rsidP="00E104A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Под законностью расходов на закупки понимается соблюдение участниками контрактной системы в сфере закупок законодательства о контрактной системе в сфере закупок. </w:t>
      </w:r>
    </w:p>
    <w:p w:rsidR="00C51FA1" w:rsidRPr="00C51FA1" w:rsidRDefault="00C51FA1" w:rsidP="00E104A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законодательства о контрактной системе в сфере закупок могут устанавливаться при проверке, анализе и оценке конкретных закупок (контрактов), действий (бездействия)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 единой информационной системы в сфере закупок. </w:t>
      </w:r>
      <w:proofErr w:type="gramEnd"/>
    </w:p>
    <w:p w:rsidR="00C51FA1" w:rsidRPr="00C51FA1" w:rsidRDefault="00C51FA1" w:rsidP="00E104A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Под целесообразностью расходов на закупки понимается наличие обоснованных муниципальных нужд, обеспечиваемых посредством достижения целей и реализации мероприятий </w:t>
      </w:r>
      <w:r w:rsidR="009978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</w:t>
      </w:r>
      <w:r w:rsidR="0099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Вологодского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99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документов стратегического и программно-целевого планирования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выполнения функций и полномочий органов местного самоуправления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1FA1" w:rsidRPr="00C51FA1" w:rsidRDefault="00C51FA1" w:rsidP="00E104A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Под обоснованностью расходов на закупки понимается наличие обоснования закупки, которое заключается в установлении соответствия планируемой закупки целям осуществления закупок, определенным с учетом положений статьи 13 Закона № 44-ФЗ, а также законодательству о контрактной системе в сфере закупок. </w:t>
      </w:r>
    </w:p>
    <w:p w:rsidR="00C51FA1" w:rsidRPr="00C51FA1" w:rsidRDefault="00C51FA1" w:rsidP="00E104A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Под своевременностью расходов на закупки понимается установление и соблюдение объектом контроля сроков, достаточных для реализации закупки и достижения целей осуществления закупки в надлежащее время и с минимальными издержками. </w:t>
      </w:r>
    </w:p>
    <w:p w:rsidR="00C51FA1" w:rsidRPr="00C51FA1" w:rsidRDefault="00C51FA1" w:rsidP="00E104A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 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услуг, позволяющего поставщику (подрядчику, исполнителю) устранить недостатки. К несвоевременности закупок могут приводить нарушения и недостатки при планировании закупок, несвоевременное осуществление закупок, невыполнение условий контрактов, иные недостатки системы организации закупочной деятельности объекта аудита (контроля). </w:t>
      </w:r>
    </w:p>
    <w:p w:rsidR="00C51FA1" w:rsidRPr="00C51FA1" w:rsidRDefault="00C51FA1" w:rsidP="00E104A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Под эффективностью расходов на закупки понимается осуществление закупок исходя из необходимости достижения заданных результатов обеспечения </w:t>
      </w:r>
      <w:r w:rsidR="008912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 с использованием наименьшего объема средств. </w:t>
      </w:r>
    </w:p>
    <w:p w:rsidR="00C51FA1" w:rsidRPr="00C51FA1" w:rsidRDefault="00C51FA1" w:rsidP="00E104A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Под результативностью расходов на закупки понимается степень достижения наилучшего результата с использованием определенного бюджетом объема средств и целей осуществления закупок. </w:t>
      </w:r>
    </w:p>
    <w:p w:rsidR="00C51FA1" w:rsidRPr="00C51FA1" w:rsidRDefault="00C51FA1" w:rsidP="00E104A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Результативность измеряется соотношением плановых (заданных) и фактических результатов. 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Непосредственным результатом закупок является поставка (выполнение, оказание) товаров (работ, услуг) установленного количества, качества, объема и других характеристик.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</w:t>
      </w:r>
      <w:r w:rsidR="008912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 (</w:t>
      </w:r>
      <w:proofErr w:type="spell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недостижению</w:t>
      </w:r>
      <w:proofErr w:type="spellEnd"/>
      <w:r w:rsidR="008912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учитывать наличие (отсутствие) необходимых для осуществления закупок средств и условий, а также зависимость достижения (</w:t>
      </w:r>
      <w:proofErr w:type="spell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целей закупок от иных факторов помимо закупок. </w:t>
      </w:r>
    </w:p>
    <w:p w:rsidR="00C51FA1" w:rsidRPr="00C51FA1" w:rsidRDefault="00C51FA1" w:rsidP="00E104A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Под реализуемостью закупок понимается фактическая возможность осуществления запланированных закупок с учетом объема выделенных сре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достижения целей и результатов закупок. </w:t>
      </w:r>
    </w:p>
    <w:p w:rsidR="00C51FA1" w:rsidRPr="00C51FA1" w:rsidRDefault="00C51FA1" w:rsidP="00E104A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Причинами </w:t>
      </w:r>
      <w:proofErr w:type="spell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нереализуемости</w:t>
      </w:r>
      <w:proofErr w:type="spell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закупок могут быть отсутствие товаров (работ, услуг) с требуемыми характеристиками на рынке (недостаточные объемы их производства, в том числе национальными производителями), </w:t>
      </w:r>
      <w:proofErr w:type="spell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невыделение</w:t>
      </w:r>
      <w:proofErr w:type="spell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достаточного объема средств и иных ресурсов для осуществления закупок, неготовность систем управления закупками, отсутствие у объекта контроля условий для использования результатов закупок. Закупка признается нереализуемой, если она не может быть осуществлена по причинам, независящим от действий (бездействия) объекта контроля, уполномоченного органа (учреждения), специализированной организации. </w:t>
      </w:r>
    </w:p>
    <w:p w:rsidR="00C51FA1" w:rsidRPr="00C51FA1" w:rsidRDefault="00C51FA1" w:rsidP="005D2EE0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Контрольная деятельность в рамках аудита в сфере закупок </w:t>
      </w:r>
    </w:p>
    <w:p w:rsidR="00C51FA1" w:rsidRPr="00C51FA1" w:rsidRDefault="00C51FA1" w:rsidP="005D2EE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деятельность в рамках аудита в сфере закупок осуществляется путем проведения проверки в форме предварительного аудита, оперативного анализа и контроля и последующего аудита (контроля), при этом: </w:t>
      </w:r>
    </w:p>
    <w:p w:rsidR="00C51FA1" w:rsidRPr="005D2EE0" w:rsidRDefault="00C51FA1" w:rsidP="005D2EE0">
      <w:pPr>
        <w:pStyle w:val="a5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контрольные мероприятия в форме предварительного аудита проводятся на этапе планирования закупок и включают в себя проверку обоснованности объемов финансирования на закупки товаров, работ, услуг с учетом анализа складывающихся на рынке цен, а также прогнозирование потребностей в товарах, работах, услугах с учетом их потребительских свойств; </w:t>
      </w:r>
    </w:p>
    <w:p w:rsidR="00C51FA1" w:rsidRPr="005D2EE0" w:rsidRDefault="00C51FA1" w:rsidP="005D2EE0">
      <w:pPr>
        <w:pStyle w:val="a5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мероприятия в форме оперативного анализа и контроля проводятся в части проверки организационной документации объекта контроля (о создании контрактной службы, о распределении полномочий и т. д.), анализа планов закупок, планов-графиков закупок, документации о проведении процедур закупок, протоколов, контрактов, санкционирования платежей и приемки товаров, работ и услуг; </w:t>
      </w:r>
    </w:p>
    <w:p w:rsidR="00C51FA1" w:rsidRPr="005D2EE0" w:rsidRDefault="00C51FA1" w:rsidP="005D2EE0">
      <w:pPr>
        <w:pStyle w:val="a5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мероприятия в форме последующего аудита проводятся в части проверки всех этапов исполнения контракта с учетом фактического результата. </w:t>
      </w:r>
    </w:p>
    <w:p w:rsidR="00C51FA1" w:rsidRPr="00C51FA1" w:rsidRDefault="00C51FA1" w:rsidP="005D2EE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предварительного аудита, оперативного анализа и контроля является предупреждение бюджетных нарушений и иных нарушений законодательства о контрактной системе при осуществлении закупок. </w:t>
      </w:r>
    </w:p>
    <w:p w:rsidR="00C51FA1" w:rsidRPr="00C51FA1" w:rsidRDefault="00C51FA1" w:rsidP="005D2EE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деятельность в рамках аудита в сфере закупок осуществляется путем проведения контрольных мероприятий с использованием следующих методов: проверка, ревизия, анализ, обследование и мониторинг. </w:t>
      </w:r>
    </w:p>
    <w:p w:rsidR="00C51FA1" w:rsidRPr="005D2EE0" w:rsidRDefault="00C51FA1" w:rsidP="005D2EE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и процедуры осуществления контрольных мероприятий установлены Стандартом внешнего </w:t>
      </w:r>
      <w:r w:rsidR="005D2E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финансового контроля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E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8" w:history="1">
        <w:r w:rsidRPr="005D2E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Общие правила проведения контрольного мероприятия</w:t>
        </w:r>
      </w:hyperlink>
      <w:r w:rsidRPr="005D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C51FA1" w:rsidRPr="00C51FA1" w:rsidRDefault="00C51FA1" w:rsidP="005D2EE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деятельность в рамках аудита в сфере закупок может осуществляться как в качестве отдельного контрольного мероприятия, так и в ходе иного контрольного мероприятия, предмет которого включает вопрос осуществления закупок товаров, работ, услуг. </w:t>
      </w:r>
    </w:p>
    <w:p w:rsidR="00C51FA1" w:rsidRPr="00C51FA1" w:rsidRDefault="00C51FA1" w:rsidP="005D2EE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деятельность объекта аудита (контроля), направленная на обеспечение закупок товаров (работ, услуг), является единственным предметом контроля, то соответствующее контрольное мероприятие может содержать в наименовании слова «аудит в сфере закупок» с конкретизацией категории товаров (работ, услуг) и (или) заказчиков, а также вида мероприятия или метода контроля. </w:t>
      </w:r>
    </w:p>
    <w:p w:rsidR="00C51FA1" w:rsidRPr="00C51FA1" w:rsidRDefault="00C51FA1" w:rsidP="005D2EE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деятельность объекта аудита (контроля), направленная на обеспечение закупок товаров (работ, услуг), не является единственным предметом соответствующего контрольного мероприятия, информация о результатах аудита в сфере закупок приводится в отдельном разделе акта и (или) отчета. Наименование данного раздела должно содержать указание на цель и (или) предмет аудита в сфере закупок. </w:t>
      </w:r>
    </w:p>
    <w:p w:rsidR="00C51FA1" w:rsidRPr="00C51FA1" w:rsidRDefault="00C51FA1" w:rsidP="00F33DD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Подготовка к проведению контрольного мероприятия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FA1" w:rsidRPr="00C51FA1" w:rsidRDefault="00C51FA1" w:rsidP="00F33DD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При подготовке к проведению контрольного мероприятия осуществляются предварительное изучение предмета и объекта аудита (контроля), анализ их специфики, сбор необходимых данных и информации, по результатам которых подготавливается программа аудита в сфере закупок. </w:t>
      </w:r>
    </w:p>
    <w:p w:rsidR="00C51FA1" w:rsidRPr="00C51FA1" w:rsidRDefault="00C51FA1" w:rsidP="00F33DD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Изучение специфики объекта аудита (контроля) необходимо для определения вопросов контрольного мероприятия, методов его проведения, выбора и анализа показателей оценки предмета аудита (контроля), а также для подготовки программы аудита в сфере закупок. </w:t>
      </w:r>
    </w:p>
    <w:p w:rsidR="00C51FA1" w:rsidRPr="00C51FA1" w:rsidRDefault="00C51FA1" w:rsidP="00F33DD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Для изучения специфики объекта аудита (контроля) и условий его деятельности должностные лица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комиссии</w:t>
      </w:r>
      <w:r w:rsid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определить нормативные правовые акты, регулирующие вопросы осуществления закупок для </w:t>
      </w:r>
      <w:r w:rsid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 с учетом специфики деятельности объекта аудита (контроля). </w:t>
      </w:r>
    </w:p>
    <w:p w:rsidR="00C51FA1" w:rsidRPr="00C51FA1" w:rsidRDefault="00C51FA1" w:rsidP="00F33DD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4.1.4. Определение источников информации для проведения контрольного мероприятия, сбор и предварительный анализ необходимой информации о закупках объекта аудита (контроля) являются неотъемлемой частью изучения специфики объекта аудита (контроля). В качестве основного источника информации о закупках объекта аудита (контроля) должностные лица </w:t>
      </w:r>
      <w:r w:rsidR="007A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КРК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единую информационную систему в сфере закупок, функционал которой определен статьей 4 Закона № 44-ФЗ. </w:t>
      </w:r>
    </w:p>
    <w:p w:rsidR="00C51FA1" w:rsidRPr="00C51FA1" w:rsidRDefault="00C51FA1" w:rsidP="00F33DD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определения источников информации должностные лица </w:t>
      </w:r>
      <w:r w:rsidR="007A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КРК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учитывать, что в соответствии с требованиями Закона № 44-ФЗ информация о закупках товаров, работ, услуг, сведения о которых составляют государственную тайну, а также о закупках товаров, работ, услуг на территории иностранного государства для обеспечения деятельности заказчиков, осуществляющих деятельность на территории иностранного государства, в единой информационной системе не размещается. </w:t>
      </w:r>
      <w:proofErr w:type="gramEnd"/>
    </w:p>
    <w:p w:rsidR="00C51FA1" w:rsidRPr="00C51FA1" w:rsidRDefault="00C51FA1" w:rsidP="00F33DD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 Анализ и оценка закупочной деятельности объекта аудита (контроля) </w:t>
      </w:r>
    </w:p>
    <w:p w:rsidR="00C51FA1" w:rsidRPr="00C51FA1" w:rsidRDefault="00C51FA1" w:rsidP="00F33DD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оценки обоснованности планирования закупок товаров, работ и услуг для </w:t>
      </w:r>
      <w:r w:rsid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нужд, реализуемости и эффективности осуществления указанных закупок должностные лица </w:t>
      </w:r>
      <w:r w:rsidR="007A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КРК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анализируют систему организации и планирования закупок товаров, работ, услуг объектом аудита (контроля), осуществляют проверку процедур определения поставщика (подрядчика, исполнителя) и результаты исполнения контрактов на поставку товаров, выполнение работ, оказание услуг. </w:t>
      </w:r>
      <w:proofErr w:type="gramEnd"/>
    </w:p>
    <w:p w:rsidR="00C51FA1" w:rsidRPr="00C51FA1" w:rsidRDefault="00C51FA1" w:rsidP="00F33DD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дита в сфере закупок должностные лица</w:t>
      </w:r>
      <w:r w:rsidR="006C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КРК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анализировать и оценивать соблюдение требований Закона № 44-ФЗ лишь в той степени, в какой это отвечает целям аудита в сфере закупок. </w:t>
      </w:r>
    </w:p>
    <w:p w:rsidR="00C51FA1" w:rsidRPr="00C51FA1" w:rsidRDefault="00C51FA1" w:rsidP="00F33DD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4.2.1. Анализ системы организации закупок товаров, работ, услуг </w:t>
      </w:r>
    </w:p>
    <w:p w:rsidR="00C51FA1" w:rsidRPr="00C51FA1" w:rsidRDefault="00C51FA1" w:rsidP="00F33DD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анализа системы организации закупок товаров, работ, услуг должностным лицам </w:t>
      </w:r>
      <w:r w:rsidR="006C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КРК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оценить полноту и целостность 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системы организации закупок объекта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аудита (контроля), в том числе провести анализ на предмет соответствия законодательству Российской Федерации о контрактной системе в сфере закупок внутренних документов объекта аудита (контроля), устанавливающих: </w:t>
      </w:r>
    </w:p>
    <w:p w:rsidR="00C51FA1" w:rsidRPr="00F33DD8" w:rsidRDefault="00C51FA1" w:rsidP="00F33DD8">
      <w:pPr>
        <w:pStyle w:val="a5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формирования контрактной службы (назначение контрактных управляющих); </w:t>
      </w:r>
    </w:p>
    <w:p w:rsidR="00C51FA1" w:rsidRPr="00F33DD8" w:rsidRDefault="00C51FA1" w:rsidP="00F33DD8">
      <w:pPr>
        <w:pStyle w:val="a5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 должностных </w:t>
      </w:r>
      <w:r w:rsid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инструкциях</w:t>
      </w:r>
      <w:r w:rsidRP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служащих, инструкциях работников обязанностей, закрепленных за работником контрактной службы либо за контрактным управляющим; </w:t>
      </w:r>
    </w:p>
    <w:p w:rsidR="00C51FA1" w:rsidRPr="00F33DD8" w:rsidRDefault="00C51FA1" w:rsidP="00F33DD8">
      <w:pPr>
        <w:pStyle w:val="a5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формирования комиссии (комиссий) по осуществлению закупок; </w:t>
      </w:r>
    </w:p>
    <w:p w:rsidR="00C51FA1" w:rsidRPr="00F33DD8" w:rsidRDefault="00C51FA1" w:rsidP="00F33DD8">
      <w:pPr>
        <w:pStyle w:val="a5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выбора и функции специализированной организации (при осуществлении такого выбора); </w:t>
      </w:r>
    </w:p>
    <w:p w:rsidR="00C51FA1" w:rsidRPr="00F33DD8" w:rsidRDefault="00C51FA1" w:rsidP="00F33DD8">
      <w:pPr>
        <w:pStyle w:val="a5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централизованных закупок (при осуществлении таких закупок); </w:t>
      </w:r>
    </w:p>
    <w:p w:rsidR="00C51FA1" w:rsidRPr="00F33DD8" w:rsidRDefault="00C51FA1" w:rsidP="00F33DD8">
      <w:pPr>
        <w:pStyle w:val="a5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совместных конкурсов и аукционов (при осуществлении таких закупок); </w:t>
      </w:r>
    </w:p>
    <w:p w:rsidR="00C51FA1" w:rsidRPr="00F33DD8" w:rsidRDefault="00C51FA1" w:rsidP="00F33DD8">
      <w:pPr>
        <w:pStyle w:val="a5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закупаемым отдельным видам товаров, работ, услуг, в том числе к предельным ценам на них и (или) нормативным затратам на обеспечение функций заказчиков; </w:t>
      </w:r>
    </w:p>
    <w:p w:rsidR="00C51FA1" w:rsidRPr="00F33DD8" w:rsidRDefault="00C51FA1" w:rsidP="00F33DD8">
      <w:pPr>
        <w:pStyle w:val="a5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ведомственного контроля в сфере закупок в отношении подведомственных заказчиков. </w:t>
      </w:r>
    </w:p>
    <w:p w:rsidR="00C51FA1" w:rsidRPr="00C51FA1" w:rsidRDefault="00C51FA1" w:rsidP="00571FFA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4.2.2. Анализ системы планирования закупок товаров, работ, услуг </w:t>
      </w:r>
    </w:p>
    <w:p w:rsidR="00C51FA1" w:rsidRPr="00C51FA1" w:rsidRDefault="00C51FA1" w:rsidP="00571FF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4.2.2.1. В ходе анализа системы планирования объектом аудита (контроля) закупок товаров, работ, услуг должностные лица </w:t>
      </w:r>
      <w:r w:rsidR="009D3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КРК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контрольные действия в отношении планов закупок, планов-графиков закупок, обоснования закупок. </w:t>
      </w:r>
    </w:p>
    <w:p w:rsidR="00C51FA1" w:rsidRPr="00C51FA1" w:rsidRDefault="00C51FA1" w:rsidP="00571FF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Контрольными мероприятиями устанавливается соответствие формирования, размещения и ведения объектами аудита (контроля) планов закупок и планов-графиков закупок законодательству о контрактной системе в сфере закупок. </w:t>
      </w:r>
    </w:p>
    <w:p w:rsidR="00C51FA1" w:rsidRPr="00C51FA1" w:rsidRDefault="00C51FA1" w:rsidP="00571FF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4.2.2.2. При проверке формирования плана закупок объектами аудита (контроля) должностные лица </w:t>
      </w:r>
      <w:r w:rsidR="009D35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КРК</w:t>
      </w:r>
      <w:r w:rsid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проверку обоснования выбора объекта закупки на соответствие целям осуществления закупок, требованиям к закупаемым отдельным видам товаров, работ, услуг и (или) нормативным затратам на обеспечение функций заказчиков, а также законодательству о контрактной системе в сфере закупок. </w:t>
      </w:r>
    </w:p>
    <w:p w:rsidR="00C51FA1" w:rsidRPr="00C51FA1" w:rsidRDefault="00C51FA1" w:rsidP="00571FF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проверке формирования плана-графика закупок объектами аудита (контроля) должностные лица </w:t>
      </w:r>
      <w:r w:rsidR="009D3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КРК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проверку обоснования начальной (максимальной) цены контракта, цены контракта, заключаемого с единственным исполнителем (поставщиком, подрядчиком), и обоснованности выбора способа определения поставщика (подрядчика, исполнителя). </w:t>
      </w:r>
    </w:p>
    <w:p w:rsidR="00C51FA1" w:rsidRPr="00C51FA1" w:rsidRDefault="00C51FA1" w:rsidP="00571FF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контрольного мероприятия целесообразно оценить качество планирования закупок объектом аудита (контроля) путем анализа количества и объема вносимых изменений в первоначально утвержденные план закупок и план-график закупок, а также равномерность распределения закупок в течение года. </w:t>
      </w:r>
    </w:p>
    <w:p w:rsidR="00C51FA1" w:rsidRPr="00C51FA1" w:rsidRDefault="00C51FA1" w:rsidP="00571FF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4.2.2.3. 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контрольных действий должностные лица </w:t>
      </w:r>
      <w:r w:rsidR="007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КРК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 наличие нарушений, допущенных объектами аудита (контроля) при обосновании закупок в процессе формирования и утверждения ими планов закупок и планов-графиков закупок (в том числе нарушений установленных требований к закупаемым заказчиком товарам, работам, услугам (в том числе предельной цены товаров, работ, услуг и (или) нормативных затрат на обеспечение функций заказчиков). </w:t>
      </w:r>
      <w:proofErr w:type="gramEnd"/>
    </w:p>
    <w:p w:rsidR="00C51FA1" w:rsidRPr="00C51FA1" w:rsidRDefault="00C51FA1" w:rsidP="00571FF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</w:t>
      </w:r>
      <w:r w:rsidR="007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КРК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 вывод об обоснованности планируемых закупок, устанавливают соответствие порядка и формы обоснования закупки законодательству о контрактной системе в сфере закупок. </w:t>
      </w:r>
    </w:p>
    <w:p w:rsidR="00C51FA1" w:rsidRPr="00C51FA1" w:rsidRDefault="00C51FA1" w:rsidP="00571FFA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4.2.3. Проверка процедур определения поставщика (подрядчика, исполнителя) </w:t>
      </w:r>
    </w:p>
    <w:p w:rsidR="00C51FA1" w:rsidRPr="00C51FA1" w:rsidRDefault="00C51FA1" w:rsidP="00571FF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4.2.3.1. В ходе проверки процедур определения поставщика (подрядчика, исполнителя) должностные лица </w:t>
      </w:r>
      <w:r w:rsidR="0052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КРК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контрольные действия в отношении извещения об осуществлении закупки, документации о закупке, проверку законности проведения процедур закупок, подведения итогов закупки и подписания </w:t>
      </w:r>
      <w:r w:rsid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контракта. </w:t>
      </w:r>
    </w:p>
    <w:p w:rsidR="00C51FA1" w:rsidRPr="00C51FA1" w:rsidRDefault="00C51FA1" w:rsidP="00571FF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4.2.3.2. Контрольными действиями должностные лица </w:t>
      </w:r>
      <w:r w:rsidR="0052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КРК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устанавливают: </w:t>
      </w:r>
    </w:p>
    <w:p w:rsidR="00C51FA1" w:rsidRPr="00571FFA" w:rsidRDefault="00C51FA1" w:rsidP="00571FFA">
      <w:pPr>
        <w:pStyle w:val="a5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участника закупки требованиям, установленным законодательством о контрактной системе в сфере закупок; </w:t>
      </w:r>
    </w:p>
    <w:p w:rsidR="00C51FA1" w:rsidRPr="00571FFA" w:rsidRDefault="00C51FA1" w:rsidP="00571FFA">
      <w:pPr>
        <w:pStyle w:val="a5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требований к содержанию документации (извещения) о закупке, в том числе к обоснованию начальной (максимальной) цены контракта; </w:t>
      </w:r>
    </w:p>
    <w:p w:rsidR="00C51FA1" w:rsidRPr="00571FFA" w:rsidRDefault="00C51FA1" w:rsidP="00571FFA">
      <w:pPr>
        <w:pStyle w:val="a5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и полноты размещения информации о закупке в единой информационной системе в сфере закупок, своевременное внесение соответствующих изменений в план-график и план закупок; </w:t>
      </w:r>
    </w:p>
    <w:p w:rsidR="00C51FA1" w:rsidRPr="00571FFA" w:rsidRDefault="00C51FA1" w:rsidP="00571FFA">
      <w:pPr>
        <w:pStyle w:val="a5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требований к порядку подведения итогов закупок и к размещению их результатов в единой информационной системе в сфере закупок, законности определения победителя; </w:t>
      </w:r>
    </w:p>
    <w:p w:rsidR="00C51FA1" w:rsidRPr="00571FFA" w:rsidRDefault="00C51FA1" w:rsidP="00571FFA">
      <w:pPr>
        <w:pStyle w:val="a5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жалоб участников закупок в органы контроля в сфере закупок; </w:t>
      </w:r>
    </w:p>
    <w:p w:rsidR="00C51FA1" w:rsidRPr="00571FFA" w:rsidRDefault="00C51FA1" w:rsidP="00571FFA">
      <w:pPr>
        <w:pStyle w:val="a5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порядка согласования заключения контракта с единственным поставщиком (подрядчиком, исполнителем) с контрольным органом в сфере закупок по итогам признания определения поставщика (подрядчика, исполнителя) несостоявшимся (в случае, если необходимость такого согласования предусмотрена Законом № 44-ФЗ); </w:t>
      </w:r>
    </w:p>
    <w:p w:rsidR="00C51FA1" w:rsidRPr="00571FFA" w:rsidRDefault="00C51FA1" w:rsidP="00571FFA">
      <w:pPr>
        <w:pStyle w:val="a5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согласования применения закрытого способа определения поставщиков (подрядчиков, исполнителей) с контрольным органом в сфере закупок; </w:t>
      </w:r>
    </w:p>
    <w:p w:rsidR="00C51FA1" w:rsidRPr="00571FFA" w:rsidRDefault="00C51FA1" w:rsidP="00571FFA">
      <w:pPr>
        <w:pStyle w:val="a5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заключения контракта; </w:t>
      </w:r>
    </w:p>
    <w:p w:rsidR="00C51FA1" w:rsidRPr="00571FFA" w:rsidRDefault="00C51FA1" w:rsidP="00571FFA">
      <w:pPr>
        <w:pStyle w:val="a5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подписанного контракта требованиям законодательства Российской Федерации и документации (извещения) о закупке; </w:t>
      </w:r>
    </w:p>
    <w:p w:rsidR="00C51FA1" w:rsidRPr="00571FFA" w:rsidRDefault="00C51FA1" w:rsidP="00571FFA">
      <w:pPr>
        <w:pStyle w:val="a5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наличие обеспечения исполнения контракта; </w:t>
      </w:r>
    </w:p>
    <w:p w:rsidR="00C51FA1" w:rsidRPr="00571FFA" w:rsidRDefault="00C51FA1" w:rsidP="00571FFA">
      <w:pPr>
        <w:pStyle w:val="a5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обеспечения исполнения контракта (банковской гарантии) требованиям Закона № 44-ФЗ в случае, если обеспечением исполнения контракта является банковская гарантия; </w:t>
      </w:r>
    </w:p>
    <w:p w:rsidR="00C51FA1" w:rsidRPr="00571FFA" w:rsidRDefault="00C51FA1" w:rsidP="00571FFA">
      <w:pPr>
        <w:pStyle w:val="a5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своевременность возврата участникам закупки денежных средств, внесенных в качестве обеспечения заявок. </w:t>
      </w:r>
    </w:p>
    <w:p w:rsidR="00C51FA1" w:rsidRPr="00C51FA1" w:rsidRDefault="00C51FA1" w:rsidP="00571FF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4.2.3.3. При осуществлении анализа должностные лица </w:t>
      </w:r>
      <w:r w:rsidR="0052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КРК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оценивают соблюдение объектом аудита (контроля) принципа обеспечения конкуренции в соответствии со статьей 17 Федерального закона от 26 июля 2006 №135-ФЗ «О защите конкуренции». </w:t>
      </w:r>
    </w:p>
    <w:p w:rsidR="00C51FA1" w:rsidRPr="00C51FA1" w:rsidRDefault="00C51FA1" w:rsidP="00571FF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4.2.3.4. Должностными лицами </w:t>
      </w:r>
      <w:r w:rsidR="0052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КРК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делается вывод о соответствии 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законодательству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контрактной системе в сфере закупок определения поставщика (подрядчика, исполнителя), проведенного объектом аудита (контроля). </w:t>
      </w:r>
    </w:p>
    <w:p w:rsidR="00C51FA1" w:rsidRPr="00C51FA1" w:rsidRDefault="00C51FA1" w:rsidP="004622EE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4.2.4. Проверка исполнения контрактов на поставку товаров, выполнение работ, оказание услуг </w:t>
      </w:r>
    </w:p>
    <w:p w:rsidR="00C51FA1" w:rsidRPr="00C51FA1" w:rsidRDefault="00C51FA1" w:rsidP="004622E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4.2.4.1. В ходе проверки исполнения контрактов на поставку товаров, выполнение работ, оказание услуг должностные лица </w:t>
      </w:r>
      <w:r w:rsidR="0052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КРК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контрольные действия в отношении документации объекта аудита (контроля) по исполнению </w:t>
      </w:r>
      <w:r w:rsid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контрактов и в отношении полученных результатов закупки товара, работы, услуги. </w:t>
      </w:r>
    </w:p>
    <w:p w:rsidR="00C51FA1" w:rsidRPr="00C51FA1" w:rsidRDefault="00C51FA1" w:rsidP="004622E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4.2.4.2. Контрольными действиями должностные лица </w:t>
      </w:r>
      <w:r w:rsidR="0052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КРК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устанавливают: </w:t>
      </w:r>
    </w:p>
    <w:p w:rsidR="00C51FA1" w:rsidRPr="004622EE" w:rsidRDefault="00C51FA1" w:rsidP="004622EE">
      <w:pPr>
        <w:pStyle w:val="a5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своевременность размещения информации о контрактах в единой информационной системе в сфере закупок (в том числе в реестре контрактов); </w:t>
      </w:r>
    </w:p>
    <w:p w:rsidR="00C51FA1" w:rsidRPr="004622EE" w:rsidRDefault="00C51FA1" w:rsidP="004622EE">
      <w:pPr>
        <w:pStyle w:val="a5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законность и обоснованность внесения изменений в контракт, своевременность размещения в единой информационной системе в сфере закупок информации о таких изменениях; </w:t>
      </w:r>
    </w:p>
    <w:p w:rsidR="00C51FA1" w:rsidRPr="004622EE" w:rsidRDefault="00C51FA1" w:rsidP="004622EE">
      <w:pPr>
        <w:pStyle w:val="a5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законность и обоснованность расторжения контракта, своевременность размещения в единой информационной системе в сфере закупок информации о расторжении контракта; </w:t>
      </w:r>
    </w:p>
    <w:p w:rsidR="00C51FA1" w:rsidRPr="004622EE" w:rsidRDefault="00C51FA1" w:rsidP="004622EE">
      <w:pPr>
        <w:pStyle w:val="a5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заключения эксперта (или экспертной организации); </w:t>
      </w:r>
    </w:p>
    <w:p w:rsidR="00C51FA1" w:rsidRPr="004622EE" w:rsidRDefault="00C51FA1" w:rsidP="004622EE">
      <w:pPr>
        <w:pStyle w:val="a5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законность и действенность способов обеспечения исполнения контракта; </w:t>
      </w:r>
    </w:p>
    <w:p w:rsidR="00C51FA1" w:rsidRPr="004622EE" w:rsidRDefault="00C51FA1" w:rsidP="004622EE">
      <w:pPr>
        <w:pStyle w:val="a5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обоснованность применения (или неприменения) объектом аудита (контроля) мер ответственности и совершение иных действий в случае нарушения поставщиком (подрядчиком, исполнителем) условий контракта; </w:t>
      </w:r>
    </w:p>
    <w:p w:rsidR="00C51FA1" w:rsidRPr="004622EE" w:rsidRDefault="00C51FA1" w:rsidP="004622EE">
      <w:pPr>
        <w:pStyle w:val="a5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своевременность и полноту размещения отчета об исполнении контракта в единой информационной системе в сфере закупок (за исключением случаев, когда размещение отчета не предусмотрено Законом № 44-ФЗ); </w:t>
      </w:r>
    </w:p>
    <w:p w:rsidR="00C51FA1" w:rsidRPr="004622EE" w:rsidRDefault="00C51FA1" w:rsidP="004622EE">
      <w:pPr>
        <w:pStyle w:val="a5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поставленного товара, выполненной работы (ее результата) или оказанной услуги условиям контракта; </w:t>
      </w:r>
    </w:p>
    <w:p w:rsidR="00C51FA1" w:rsidRPr="004622EE" w:rsidRDefault="00C51FA1" w:rsidP="004622EE">
      <w:pPr>
        <w:pStyle w:val="a5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нарушений порядка оплаты товаров (работ, услуг) по контракту; </w:t>
      </w:r>
    </w:p>
    <w:p w:rsidR="00C51FA1" w:rsidRPr="004622EE" w:rsidRDefault="00C51FA1" w:rsidP="004622EE">
      <w:pPr>
        <w:pStyle w:val="a5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своевременность, полноту и достоверность отражения в документах учета поставленного товара, выполненной работы (ее результата) или оказанной услуги; </w:t>
      </w:r>
    </w:p>
    <w:p w:rsidR="00C51FA1" w:rsidRPr="004622EE" w:rsidRDefault="00C51FA1" w:rsidP="004622EE">
      <w:pPr>
        <w:pStyle w:val="a5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использования поставленного товара, выполненной работы (ее результата) или оказанной услуги целям осуществления закупки. </w:t>
      </w:r>
    </w:p>
    <w:p w:rsidR="00C51FA1" w:rsidRPr="00C51FA1" w:rsidRDefault="00C51FA1" w:rsidP="004622E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4.2.4.3. На основании проведенного анализа должностными лицами </w:t>
      </w:r>
      <w:r w:rsidR="0031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КРК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делается вывод о соответствии результата закупки заключенному контракту на поставку товаров, выполнение работ, оказание услуг и законодательству о контрактной системе в сфере закупок. </w:t>
      </w:r>
    </w:p>
    <w:p w:rsidR="00C51FA1" w:rsidRPr="00C51FA1" w:rsidRDefault="00C51FA1" w:rsidP="004622EE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4.2.5. Анализ эффективности расходов на закупки товаров, работ, услуг </w:t>
      </w:r>
    </w:p>
    <w:p w:rsidR="00C51FA1" w:rsidRPr="00C51FA1" w:rsidRDefault="00C51FA1" w:rsidP="004622E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4.2.5.1. Анализ эффективности расходов на закупки товаров, работ, услуг осуществляется в рамках последующего контроля с применением показателей оценки эффективности. </w:t>
      </w:r>
    </w:p>
    <w:p w:rsidR="00C51FA1" w:rsidRPr="00C51FA1" w:rsidRDefault="00C51FA1" w:rsidP="004622E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4.2.5.2. При оценке эффективности расходов на закупки должностным лицам </w:t>
      </w:r>
      <w:r w:rsidR="0031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КРК </w:t>
      </w:r>
      <w:r w:rsid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применять следующие количественные показатели (как в целом по объекту аудита (контроля) за отчетный период, так и по конкретной закупке): </w:t>
      </w:r>
    </w:p>
    <w:p w:rsidR="00C51FA1" w:rsidRPr="004622EE" w:rsidRDefault="00C51FA1" w:rsidP="004622EE">
      <w:pPr>
        <w:pStyle w:val="a5"/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потенциальная экономия бюджетных и иных средств на стадии формирования и обоснования начальных (максимальных) цен контрактов, то есть разница между начальными (максимальными) ценами контрактов, указанными объектом аудита (контроля) в плане-графике закупок, и рыночными ценами на товары, работы, услуги, соответствующими, по оценке должностных лиц </w:t>
      </w:r>
      <w:r w:rsidR="003110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КРК</w:t>
      </w:r>
      <w:r w:rsid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требованиям статьи 22 Закона № 44-ФЗ; </w:t>
      </w:r>
    </w:p>
    <w:p w:rsidR="00C51FA1" w:rsidRPr="004622EE" w:rsidRDefault="00C51FA1" w:rsidP="004622EE">
      <w:pPr>
        <w:pStyle w:val="a5"/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экономия бюджетных и иных средств, полученная в процессе определения поставщиков (исполнителей, подрядчиков), то есть снижение начальной (максимальной) цены контрактов относительно цены заключенных по итогам закупок контрактов на поставку товаров, выполнение работ, оказание услуг; </w:t>
      </w:r>
    </w:p>
    <w:p w:rsidR="00C51FA1" w:rsidRPr="004622EE" w:rsidRDefault="00C51FA1" w:rsidP="004622EE">
      <w:pPr>
        <w:pStyle w:val="a5"/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экономия бюджетных и иных средств, полученная при исполнении контрактов, то есть 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 </w:t>
      </w:r>
    </w:p>
    <w:p w:rsidR="00C51FA1" w:rsidRPr="00C51FA1" w:rsidRDefault="00C51FA1" w:rsidP="004622E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4.2.5.3. В процессе анализа эффективности расходов на закупки должностные лица </w:t>
      </w:r>
      <w:r w:rsidR="0031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КРК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оценивают отдельные процессы и всю систему закупок товаров, работ, услуг в целом, которая действует у объекта аудита (контроля), анализируют фактическое использование приобретенных товаров, работ, услуг объектом аудита (контроля). </w:t>
      </w:r>
    </w:p>
    <w:p w:rsidR="00C51FA1" w:rsidRPr="00C51FA1" w:rsidRDefault="00C51FA1" w:rsidP="004622E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Определяются наличие, надежность и результативность функционирования ведомственного контроля в сфере закупок, его способность обеспечивать в должной мере достижение запланированных результатов использования бюджетных и иных средств. </w:t>
      </w:r>
    </w:p>
    <w:p w:rsidR="00C51FA1" w:rsidRPr="00C51FA1" w:rsidRDefault="00C51FA1" w:rsidP="004622E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4.2.5.4. Для вывода о неэффективности закупок должны быть получены доказательства того, что существует (существовала) возможность закупки идентичных или однородных товаров (работ, услуг) по меньшей цене либо закупки товаров (работ, услуг) с более высокими характеристиками по такой же или меньшей цене. При наличии доказательств неиспользования приобретенного имущества по прямому назначению в течение длительного времени (одного года) также может быть сделан вывод о неэффективности закупок. Кроме того может проводиться анализ условий транспортировки и хранения закупаемых товаров, результатов работ, услуг (в части обеспечения их сохранности, отсутствия излишних запасов), способов использования результатов закупок в деятельности заказчиков (в части влияния на достижение целей и результатов указанной деятельности, отсутствия избыточных потребительских свойств). Показатели экономии (снижения цены) и конкуренции (количества независимых участников) при осуществлении закупок, степени (доли) использования выделенных средств, результативности (достижения целей) закупок могут использоваться при оценке эффективности расходов на закупки. </w:t>
      </w:r>
    </w:p>
    <w:p w:rsidR="00C51FA1" w:rsidRPr="00C51FA1" w:rsidRDefault="00C51FA1" w:rsidP="00385B3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4.3. Подведение итогов контрольного мероприятия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подведении итогов контрольного мероприятия обобщаются результаты проведения аудита, подготавливается отчет о проведенном аудите, в том числе устанавливаются причины выявленных отклонений, нарушений и недостатков, подготавливаются предложения (рекомендации), направленные на их устранение.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результатах контрольного мероприятия должен содержать подробную информацию о выявленных нарушениях законодательства Российской Федерации, 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целесообразности, обоснованности, своевременности, об эффективности и о результативности расходов на закупки товаров, работ, услуг.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ходе аудита выявлены отклонения, нарушения и недостатки, а сделанные выводы указывают на возможность существенно повысить качество и результаты работы объектов аудита (контроля) в сфере закупок, необходимо подготовить соответствующие предложения, направленные на их устранение и на совершенствование деятельности объекта аудита (контроля) в сфере закупок, которые включаются в отчет о результатах аудита в сфере закупок, а также направляются в виде представления, предписания объекту аудита (контроля).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результатах контрольного мероприятия может включать предложения (рекомендации), направленные на совершенствование контрактной системы в сфере закупок.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порядок составления отчета об основных итогах контрольного мероприятия и форма отчета приведены в </w:t>
      </w:r>
      <w:proofErr w:type="spellStart"/>
      <w:r w:rsidR="003110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Стадарте</w:t>
      </w:r>
      <w:proofErr w:type="spell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внешнего </w:t>
      </w:r>
      <w:r w:rsid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«Общие правила проведения контрольного мероприятия».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раздела акта и отчета о результатах аудита в сфере закупок приведена в </w:t>
      </w:r>
      <w:hyperlink r:id="rId9" w:anchor="pril" w:history="1">
        <w:r w:rsidRPr="00385B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 к Стандарту</w:t>
        </w:r>
      </w:hyperlink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FA1" w:rsidRPr="00C51FA1" w:rsidRDefault="00C51FA1" w:rsidP="00385B3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Экспертно-аналитическая деятельность в рамках аудита в сфере закупок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Проведение экспертно-аналитического мероприятия в рамках аудита в сфере закупок осуществляется методами анализа и мониторинга в форме оперативного анализа и последующего аудита, при этом: </w:t>
      </w:r>
    </w:p>
    <w:p w:rsidR="00C51FA1" w:rsidRPr="00385B39" w:rsidRDefault="00C51FA1" w:rsidP="00385B39">
      <w:pPr>
        <w:pStyle w:val="a5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экспертно-аналитические мероприятия в форме оперативного анализа проводятся посредством анализа информации о закупках товаров, работ, услуг, размещаемой в единой информационной системе в сфере закупок; </w:t>
      </w:r>
    </w:p>
    <w:p w:rsidR="00C51FA1" w:rsidRPr="00385B39" w:rsidRDefault="00C51FA1" w:rsidP="00385B39">
      <w:pPr>
        <w:pStyle w:val="a5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экспертно-аналитические мероприятия в форме последующего аудита проводятся путем обобщения результатов контрольных мероприятий в части проверок соблюдения законодательства Российской Федерации о контрактной системе в сфере закупок, систематизации выявленных отклонений, недостатков и нарушений.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требования к организации, подготовке к проведению, проведению и оформлению результатов экспертно-аналитического мероприятия установлены Стандартом внешнего </w:t>
      </w:r>
      <w:r w:rsid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«Проведение экспертно-аналитического мероприятия».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анализируемых в ходе аудита в сфере закупок вопросов (изучаемых документов и материалов, проверяемых органов и организаций) определяется участниками проведения соответствующего экспертно-аналитического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проводимых ими закупок, а также результатов ранее проведенных мероприятий (выявленных рисков, установленных нарушений и недостатков). </w:t>
      </w:r>
      <w:proofErr w:type="gramEnd"/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Экспертно-аналитическое мероприятие в рамках аудита в сфере закупок проводится как в отношении закупок отдельных групп товаров, работ и услуг объекта аудита (контроля), так и в целях мониторинга развития контрактной системы в сфере закупок и формирования обобщенной информации о результатах аудита в сфере закупок по итогам контрольных мероприятий, проводимых </w:t>
      </w:r>
      <w:r w:rsidR="0031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КРК </w:t>
      </w:r>
      <w:r w:rsid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В рамках экспертно-аналитического мероприятия в отношении отдельных групп товаров, работ, услуг должностные лица </w:t>
      </w:r>
      <w:r w:rsidR="003110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КРК</w:t>
      </w:r>
      <w:r w:rsid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анализируют: </w:t>
      </w:r>
    </w:p>
    <w:p w:rsidR="00C51FA1" w:rsidRPr="00385B39" w:rsidRDefault="00C51FA1" w:rsidP="00385B39">
      <w:pPr>
        <w:pStyle w:val="a5"/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 о контрактной системе, регулирующее рынок отдельных групп товаров, работ и услуг, включая особенности осуществления закупок данных товаров, работ, услуг; </w:t>
      </w:r>
    </w:p>
    <w:p w:rsidR="00C51FA1" w:rsidRPr="00385B39" w:rsidRDefault="00C51FA1" w:rsidP="00385B39">
      <w:pPr>
        <w:pStyle w:val="a5"/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объем и структуру закупок отдельных групп товаров, работ и услуг для обеспечения </w:t>
      </w:r>
      <w:r w:rsid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нужд, их эффективность в части достижения экономии по результатам осуществления закупок, уровень развития конкурентной среды при осуществлении анализируемых закупок товаров, работ, услуг; </w:t>
      </w:r>
    </w:p>
    <w:p w:rsidR="00C51FA1" w:rsidRPr="00385B39" w:rsidRDefault="00C51FA1" w:rsidP="00385B39">
      <w:pPr>
        <w:pStyle w:val="a5"/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заказчиков, осуществляющих закупки отдельных групп товаров, работ и услуг, включая документы, составленные при осуществлении закупочной деятельности (приказы, протоколы, контракты, договоры, отчеты и др.); </w:t>
      </w:r>
    </w:p>
    <w:p w:rsidR="00C51FA1" w:rsidRPr="00385B39" w:rsidRDefault="00C51FA1" w:rsidP="00385B39">
      <w:pPr>
        <w:pStyle w:val="a5"/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контрольных мероприятий, в рамках которых рассматривались вопросы закупок отдельных групп товаров, работ, услуг (выявленные отклонения, недостатки и нарушения законодательства о контрактной системе в сфере закупок).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 рамках экспертно-аналитического мероприятия в целях мониторинга развития контрактной системы в сфере закупок должностные лица</w:t>
      </w:r>
      <w:r w:rsidR="0031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КРК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анализируют: </w:t>
      </w:r>
    </w:p>
    <w:p w:rsidR="00C51FA1" w:rsidRPr="00385B39" w:rsidRDefault="00C51FA1" w:rsidP="00385B39">
      <w:pPr>
        <w:pStyle w:val="a5"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 о контрактной системе в сфере закупок; </w:t>
      </w:r>
    </w:p>
    <w:p w:rsidR="00C51FA1" w:rsidRPr="00385B39" w:rsidRDefault="00C51FA1" w:rsidP="00385B39">
      <w:pPr>
        <w:pStyle w:val="a5"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и структуру закупок для обеспечения </w:t>
      </w:r>
      <w:r w:rsid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эффективность закупок в части достижения экономии по результатам осуществления закупок; </w:t>
      </w:r>
    </w:p>
    <w:p w:rsidR="00C51FA1" w:rsidRPr="00385B39" w:rsidRDefault="00C51FA1" w:rsidP="00385B39">
      <w:pPr>
        <w:pStyle w:val="a5"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систему организации закупочной деятельности участников контрактной системы в сфере закупок; </w:t>
      </w:r>
    </w:p>
    <w:p w:rsidR="00C51FA1" w:rsidRPr="00385B39" w:rsidRDefault="00C51FA1" w:rsidP="00385B39">
      <w:pPr>
        <w:pStyle w:val="a5"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органа </w:t>
      </w:r>
      <w:r w:rsid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регулированию контрактной системы в сфере закупок; </w:t>
      </w:r>
    </w:p>
    <w:p w:rsidR="00C51FA1" w:rsidRPr="00385B39" w:rsidRDefault="00C51FA1" w:rsidP="00385B39">
      <w:pPr>
        <w:pStyle w:val="a5"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функционирование единой информационной системы в сфере закупок; </w:t>
      </w:r>
    </w:p>
    <w:p w:rsidR="00C51FA1" w:rsidRPr="00385B39" w:rsidRDefault="00C51FA1" w:rsidP="00385B39">
      <w:pPr>
        <w:pStyle w:val="a5"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контрольных мероприятий в части аудита в сфере закупок (с учетом систематизации выявленных отклонений, недостатков и нарушений законодательства о контрактной системе в сфере закупок).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Заключение о результатах экспертно-аналитического мероприятия должно содержать рекомендации и (или) предложения об устранении нарушений и недостатков, выявленных в результате проведения аудита в сфере закупок, и рекомендации и (или) предложения, направленные на совершенствование контрактной системы. </w:t>
      </w:r>
    </w:p>
    <w:p w:rsidR="00C51FA1" w:rsidRPr="00C51FA1" w:rsidRDefault="00C51FA1" w:rsidP="00385B3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Информационная деятельность в рамках аудита в сфере закупок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98 Закона №44-ФЗ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1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обобщает результаты осуществления деятельности по аудиту в сфере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 и размещает в единой информационной системе в сфере закупок обобщенную информацию о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размещения в единой информационной системе обобщается информация из отчетов и заключений по результатам контрольных и экспертно-аналитических мероприятий, предметом (одним из предметов) которых являлись закупки товаров, рабо</w:t>
      </w:r>
      <w:r w:rsid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>т, услуг за определенный период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Обобщенная информация подлежит включению в состав годового отчета о работе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комиссии</w:t>
      </w:r>
      <w:r w:rsid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размещается в единой информационной системе после его рассмотрения </w:t>
      </w:r>
      <w:r w:rsid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Представительным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Собранием </w:t>
      </w:r>
      <w:r w:rsid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Вологодского муниципального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1FA1" w:rsidRPr="00C51FA1" w:rsidRDefault="00C51FA1" w:rsidP="00385B3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proofErr w:type="gramStart"/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реализацией результатов аудита в сфере закупок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 Процесс контроля реализации результатов аудита в сфере закупок представляет собой обеспечение эффективной реализации предложений </w:t>
      </w:r>
      <w:r w:rsidR="0031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КРК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устранении нарушений и недостатков, выявленных в результате проведения контрольного или 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экспертно-аналитического мероприятия, а также необходимое информационное взаимодействие с объектами аудита (контроля) и пользователями 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планировании будущих контрольных и экспертно-аналитических мероприятий.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информационных писем </w:t>
      </w:r>
      <w:r w:rsidR="00B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КРК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анализе своевременности их направления адресатам и рассмотрении полученных ответов (при их поступлении) или изучении принятых решений по материалам, указанным в этих сообщениях.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Общие вопросы 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результатов контрольного или экспертно-аналитического мероприятия в рамках аудита в сфере закупок изложены в Стандарте внешнего </w:t>
      </w:r>
      <w:r w:rsidR="00D730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«Контроль реализации результатов контрольных и экспертно-аналитических мероприятий». </w:t>
      </w:r>
    </w:p>
    <w:p w:rsidR="00B70CDE" w:rsidRDefault="00B70CDE" w:rsidP="00C51F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ril"/>
      <w:bookmarkEnd w:id="1"/>
    </w:p>
    <w:p w:rsidR="00B70CDE" w:rsidRDefault="00B70CDE" w:rsidP="00C51F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CDE" w:rsidRDefault="00B70CDE" w:rsidP="00C51F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CDE" w:rsidRDefault="00B70CDE" w:rsidP="00C51F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CDE" w:rsidRDefault="00B70CDE" w:rsidP="00C51F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CDE" w:rsidRDefault="00B70CDE" w:rsidP="00C51F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CDE" w:rsidRDefault="00B70CDE" w:rsidP="00C51F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CDE" w:rsidRDefault="00B70CDE" w:rsidP="00C51F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CDE" w:rsidRDefault="00B70CDE" w:rsidP="00C51F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CDE" w:rsidRDefault="00B70CDE" w:rsidP="00C51F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CDE" w:rsidRDefault="00B70CDE" w:rsidP="00C51F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CDE" w:rsidRDefault="00B70CDE" w:rsidP="00C51F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CDE" w:rsidRDefault="00B70CDE" w:rsidP="00C51F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CDE" w:rsidRDefault="00B70CDE" w:rsidP="00C51F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CDE" w:rsidRDefault="00B70CDE" w:rsidP="00C51F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CDE" w:rsidRDefault="00B70CDE" w:rsidP="00C51F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CDE" w:rsidRDefault="00B70CDE" w:rsidP="00C51F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CDE" w:rsidRDefault="00B70CDE" w:rsidP="00C51F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CDE" w:rsidRDefault="00B70CDE" w:rsidP="00C51F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CDE" w:rsidRDefault="00B70CDE" w:rsidP="00C51F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CDE" w:rsidRDefault="00B70CDE" w:rsidP="00C51F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CDE" w:rsidRDefault="00B70CDE" w:rsidP="00C51F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FA1" w:rsidRPr="00D73044" w:rsidRDefault="00C51FA1" w:rsidP="00C51F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Стандарту </w:t>
      </w:r>
    </w:p>
    <w:p w:rsidR="00C51FA1" w:rsidRPr="00C51FA1" w:rsidRDefault="00C51FA1" w:rsidP="00C51F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раздела акта и отчета (заключения) о результатах аудита в сфере закупок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FA1" w:rsidRPr="00C51FA1" w:rsidRDefault="00C51FA1" w:rsidP="00D73044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количества и объемов закупок объекта аудита (контроля) за проверяемый период, в том числе в разрезе способов осуществления закупок (конкурентные способы, закупки у единственного поставщика (подрядчика, исполнителя). </w:t>
      </w:r>
      <w:proofErr w:type="gramEnd"/>
    </w:p>
    <w:p w:rsidR="00C51FA1" w:rsidRPr="00C51FA1" w:rsidRDefault="00C51FA1" w:rsidP="00D73044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 анализ эффективности закупок, а также соотнесение их с показателями конкуренции (количество участников закупки на один лот) при осуществлении закупок. </w:t>
      </w:r>
    </w:p>
    <w:p w:rsidR="00C51FA1" w:rsidRPr="00C51FA1" w:rsidRDefault="00C51FA1" w:rsidP="00D73044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и объем проверенных закупок (в разрезе способов закупок) объекта аудита (контроля). </w:t>
      </w:r>
    </w:p>
    <w:p w:rsidR="00C51FA1" w:rsidRPr="00C51FA1" w:rsidRDefault="00C51FA1" w:rsidP="00D73044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организационного и нормативного обеспечения закупок у объекта аудита (контроля), включая оценку системы ведомственного контроля в сфере закупок и контроля в сфере закупок, осуществляемого заказчиком. </w:t>
      </w:r>
    </w:p>
    <w:p w:rsidR="00C51FA1" w:rsidRPr="00C51FA1" w:rsidRDefault="00C51FA1" w:rsidP="00D73044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системы планирования закупок объектом аудита (контроля), включая анализ качества исполнения плана закупок, плана-графика закупок. </w:t>
      </w:r>
    </w:p>
    <w:p w:rsidR="00C51FA1" w:rsidRPr="00C51FA1" w:rsidRDefault="00C51FA1" w:rsidP="00D73044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процесса обоснования закупок объектом аудита (контроля), включая анализ нормирования и установления начальных (максимальных) цен контрактов, цен контрактов, заключенных с единственным поставщиком (подрядчиком, исполнителем). </w:t>
      </w:r>
    </w:p>
    <w:p w:rsidR="00C51FA1" w:rsidRPr="00C51FA1" w:rsidRDefault="00C51FA1" w:rsidP="00D73044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процесса осуществления закупок объектом аудита (контроля) на предмет наличия факторов, ограничивающих число участников закупок. </w:t>
      </w:r>
    </w:p>
    <w:p w:rsidR="00C51FA1" w:rsidRPr="00C51FA1" w:rsidRDefault="00C51FA1" w:rsidP="00D73044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системы организации закупочной деятельности объекта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аудита (контроля), включая своевременность действий объекта аудита (контроля) по реализации условий контракта, применения обеспечительных мер и мер ответственности по контракту и их влияние на достижение целей осуществления закупки. </w:t>
      </w:r>
    </w:p>
    <w:p w:rsidR="00C51FA1" w:rsidRPr="00C51FA1" w:rsidRDefault="00C51FA1" w:rsidP="00D73044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законности расходов на закупки объектом аудита (контроля) в разрезе этапов закупочной деятельности (планирование, определение поставщика (подрядчика, исполнителя) и исполнение контрактов) с указанием конкретных нарушений законодательства Российской Федерации о контрактной системе в сфере закупок, в том числе влекущих неэффективное расходование бюджетных и иных средств и </w:t>
      </w:r>
      <w:proofErr w:type="spell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недостижение</w:t>
      </w:r>
      <w:proofErr w:type="spell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 закупки. </w:t>
      </w:r>
    </w:p>
    <w:p w:rsidR="00C51FA1" w:rsidRPr="00C51FA1" w:rsidRDefault="00C51FA1" w:rsidP="00D73044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 количества и объема закупок объекта аудита (контроля), в которых выявлены нарушения законодательства Российской Федерации о контрактной системе в сфере закупок в разрезе этапов закупочной деятельности (планирование, определение поставщика (подрядчика, исполнителя) и исполнение контрактов). </w:t>
      </w:r>
      <w:proofErr w:type="gramEnd"/>
    </w:p>
    <w:p w:rsidR="00C51FA1" w:rsidRPr="00C51FA1" w:rsidRDefault="00C51FA1" w:rsidP="00D73044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 выявленных нарушений законодательства Российской Федерации о контрактной системе в сфере закупок, содержащих признаки административного правонарушения. </w:t>
      </w:r>
    </w:p>
    <w:p w:rsidR="00C51FA1" w:rsidRPr="00C51FA1" w:rsidRDefault="00C51FA1" w:rsidP="00D73044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оценка результативности расходов на закупки (наличие товаров, работ и услуг в запланированном количестве (объеме) и качестве) и достижение целей осуществления закупок объектом аудита (контроля). </w:t>
      </w:r>
    </w:p>
    <w:p w:rsidR="00C51FA1" w:rsidRPr="00C51FA1" w:rsidRDefault="00C51FA1" w:rsidP="00D73044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 о результатах аудита в сфере закупок с указанием причин выявленных у объекта аудита (контроля) отклонений, нарушений и недостатков. </w:t>
      </w:r>
    </w:p>
    <w:p w:rsidR="0009799B" w:rsidRDefault="0009799B" w:rsidP="00D73044">
      <w:pPr>
        <w:jc w:val="both"/>
      </w:pPr>
    </w:p>
    <w:sectPr w:rsidR="0009799B" w:rsidSect="00F33DD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D6C"/>
    <w:multiLevelType w:val="hybridMultilevel"/>
    <w:tmpl w:val="A50680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0D009D"/>
    <w:multiLevelType w:val="hybridMultilevel"/>
    <w:tmpl w:val="4680F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862A07"/>
    <w:multiLevelType w:val="hybridMultilevel"/>
    <w:tmpl w:val="333E1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EA62E6"/>
    <w:multiLevelType w:val="hybridMultilevel"/>
    <w:tmpl w:val="A7C01D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786CF9"/>
    <w:multiLevelType w:val="hybridMultilevel"/>
    <w:tmpl w:val="D09EE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2241F6"/>
    <w:multiLevelType w:val="hybridMultilevel"/>
    <w:tmpl w:val="763C6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A35F86"/>
    <w:multiLevelType w:val="hybridMultilevel"/>
    <w:tmpl w:val="CCB86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043CD0"/>
    <w:multiLevelType w:val="hybridMultilevel"/>
    <w:tmpl w:val="95684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8426104"/>
    <w:multiLevelType w:val="hybridMultilevel"/>
    <w:tmpl w:val="40B4A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4A4EB9"/>
    <w:multiLevelType w:val="multilevel"/>
    <w:tmpl w:val="A37AF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5739AF"/>
    <w:multiLevelType w:val="hybridMultilevel"/>
    <w:tmpl w:val="7D4AF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A1"/>
    <w:rsid w:val="0009799B"/>
    <w:rsid w:val="00122B19"/>
    <w:rsid w:val="00124737"/>
    <w:rsid w:val="001E0202"/>
    <w:rsid w:val="0031109F"/>
    <w:rsid w:val="00385B39"/>
    <w:rsid w:val="004622EE"/>
    <w:rsid w:val="00526040"/>
    <w:rsid w:val="00571FFA"/>
    <w:rsid w:val="005D2EE0"/>
    <w:rsid w:val="006031DB"/>
    <w:rsid w:val="00642CA6"/>
    <w:rsid w:val="006708EB"/>
    <w:rsid w:val="006C31BD"/>
    <w:rsid w:val="007032E8"/>
    <w:rsid w:val="007A3ABD"/>
    <w:rsid w:val="00891237"/>
    <w:rsid w:val="0099782B"/>
    <w:rsid w:val="009A1DE3"/>
    <w:rsid w:val="009D353F"/>
    <w:rsid w:val="00A17CD6"/>
    <w:rsid w:val="00B70CDE"/>
    <w:rsid w:val="00C51FA1"/>
    <w:rsid w:val="00D57730"/>
    <w:rsid w:val="00D73044"/>
    <w:rsid w:val="00DB3F68"/>
    <w:rsid w:val="00E104A4"/>
    <w:rsid w:val="00E454B0"/>
    <w:rsid w:val="00F3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1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1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1F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7C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1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1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1F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7C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vo.ru/docs/standard/k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spvo.ru/docs/fz/6fz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spvo.ru/docs/standard/audit-zakup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5A8A6-59CD-47B2-B3E3-7DFD4427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5660</Words>
  <Characters>32262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Кокина Мария Викторовна</dc:creator>
  <cp:lastModifiedBy>Пользователь</cp:lastModifiedBy>
  <cp:revision>6</cp:revision>
  <cp:lastPrinted>2024-03-05T08:11:00Z</cp:lastPrinted>
  <dcterms:created xsi:type="dcterms:W3CDTF">2024-03-05T05:44:00Z</dcterms:created>
  <dcterms:modified xsi:type="dcterms:W3CDTF">2024-03-05T08:12:00Z</dcterms:modified>
</cp:coreProperties>
</file>