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D" w:rsidRPr="007B4EFC" w:rsidRDefault="005414E5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проведенному Контрольному мероприятию «</w:t>
      </w:r>
      <w:r w:rsidR="00E96F2D">
        <w:rPr>
          <w:rFonts w:ascii="Times New Roman" w:hAnsi="Times New Roman" w:cs="Times New Roman"/>
          <w:sz w:val="24"/>
          <w:szCs w:val="24"/>
        </w:rPr>
        <w:t>В</w:t>
      </w:r>
      <w:r w:rsidR="00E96F2D" w:rsidRPr="007B4EFC">
        <w:rPr>
          <w:rFonts w:ascii="Times New Roman" w:hAnsi="Times New Roman" w:cs="Times New Roman"/>
          <w:sz w:val="24"/>
          <w:szCs w:val="24"/>
        </w:rPr>
        <w:t>нешняя проверка бюджетной отчетности за 2023 год главных администраторов бюджетных средств Бабаевского муниципального округа Вологодской области</w:t>
      </w:r>
      <w:r w:rsidR="00E96F2D">
        <w:rPr>
          <w:rFonts w:ascii="Times New Roman" w:hAnsi="Times New Roman" w:cs="Times New Roman"/>
          <w:sz w:val="24"/>
          <w:szCs w:val="24"/>
        </w:rPr>
        <w:t>»</w:t>
      </w:r>
      <w:r w:rsidR="00E96F2D" w:rsidRPr="007B4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F2D" w:rsidRDefault="00E96F2D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ст. 264.4. Бюджетного кодекса РФ, отчет об исполнении муниципального бюджета за отчетный финансовый год до его рассмотрения в Представительном собрании Бабаевского муниципального округа подлежит внешней проверке, включающей внешнюю проверку бюджетной отчетности ГАБС за отчетный финансовый год.</w:t>
      </w:r>
    </w:p>
    <w:p w:rsid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были изучены и отражены в актах следующие вопросы:</w:t>
      </w:r>
    </w:p>
    <w:p w:rsidR="00E96F2D" w:rsidRPr="003B277A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</w:t>
      </w:r>
      <w:r w:rsidRPr="003B277A">
        <w:rPr>
          <w:rFonts w:ascii="Times New Roman" w:hAnsi="Times New Roman" w:cs="Times New Roman"/>
          <w:sz w:val="24"/>
          <w:szCs w:val="24"/>
        </w:rPr>
        <w:t>нализ форм бюджетной отчетности, в том числе состав, полнота и правильность оформления бюджетной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3B277A">
        <w:rPr>
          <w:rFonts w:ascii="Times New Roman" w:eastAsia="MS Mincho" w:hAnsi="Times New Roman" w:cs="Times New Roman"/>
          <w:sz w:val="24"/>
          <w:szCs w:val="24"/>
          <w:lang w:eastAsia="ja-JP"/>
        </w:rPr>
        <w:t>ценка бюджетной отчетности: обоснованность, достоверность, контрольные соотношения между показателями форм бюджетной отчетности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575B8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5B84">
        <w:rPr>
          <w:rFonts w:ascii="Times New Roman" w:eastAsia="MS Mincho" w:hAnsi="Times New Roman" w:cs="Times New Roman"/>
          <w:sz w:val="24"/>
          <w:szCs w:val="24"/>
          <w:lang w:eastAsia="ja-JP"/>
        </w:rPr>
        <w:t>нализ показателей отчета об исполнении бюджета.</w:t>
      </w:r>
    </w:p>
    <w:p w:rsidR="00E96F2D" w:rsidRDefault="00E96F2D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2D" w:rsidRPr="00E96F2D" w:rsidRDefault="00E96F2D" w:rsidP="00E9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 В ходе контрольного мероприятия была проведена оценка эффективности и результативности использования в отчетном году бюджетных средств.</w:t>
      </w:r>
    </w:p>
    <w:p w:rsidR="00E96F2D" w:rsidRPr="00E96F2D" w:rsidRDefault="00E96F2D" w:rsidP="00E96F2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1. Бюджетная отчетность ГРБС округа за 2023 год представлена в срок, достоверна, соответствует структуре и бюджетной классификации, которые применялись при утверждении решения о местном бюджете. </w:t>
      </w:r>
    </w:p>
    <w:p w:rsidR="00E96F2D" w:rsidRPr="00E96F2D" w:rsidRDefault="00E96F2D" w:rsidP="00E9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Утвержденные бюджетные назначения по доходам в 2023 году составили 1 064 298,3 тыс. рублей, исполнение составило 1 063 374,4 тыс. рублей или 99,9 %.</w:t>
      </w:r>
    </w:p>
    <w:p w:rsidR="00E96F2D" w:rsidRPr="00E96F2D" w:rsidRDefault="00E96F2D" w:rsidP="00E96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Утвержденные бюджетные назначения по расходам составили 1 092 610,8 тыс. рублей,  исполнено 1 059 808,4 тыс. рублей,  исполнение составило 97,3%.</w:t>
      </w:r>
    </w:p>
    <w:p w:rsidR="00E96F2D" w:rsidRPr="00E96F2D" w:rsidRDefault="00E96F2D" w:rsidP="00E96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Показатели годовой бюджетной отчетности ГРБС за 2023 год подтверждены данными Отчета по поступлениям и выбытиям на 1 января 2024 года (ф. 0503151) Управления Федерального казначейства по Вологодской области.</w:t>
      </w:r>
    </w:p>
    <w:p w:rsidR="00E96F2D" w:rsidRPr="00E96F2D" w:rsidRDefault="00E96F2D" w:rsidP="00E9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2. В нарушение статьи 34 Бюджетного кодекса Российской Федерации установлено неэффективное использование денежных средств бюджета округа на сумму 24,1 тыс. рублей в связи с нарушением принципа результативности и эффективности использования бюджетных средств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96F2D" w:rsidRPr="00E96F2D" w:rsidRDefault="00E96F2D" w:rsidP="00E96F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3. Результаты инвентаризации </w:t>
      </w:r>
      <w:r w:rsidR="00C90F99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>тражены в годовой отчетности</w:t>
      </w:r>
      <w:r w:rsidR="00C90F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всех ГРБС.</w:t>
      </w:r>
    </w:p>
    <w:p w:rsidR="00E96F2D" w:rsidRPr="00E96F2D" w:rsidRDefault="00E96F2D" w:rsidP="00E96F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4. В нарушение </w:t>
      </w:r>
      <w:r w:rsidRPr="00E96F2D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п. 1 ст. 11 Федерального закона от 06.12.2011 № 402-ФЗ (в ред. от 28.11.2018) «О бухгалтерском учете» инвентаризация </w:t>
      </w: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>дебиторской и кредиторской  задолженности не проводилась</w:t>
      </w:r>
      <w:r w:rsidR="00C90F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…….</w:t>
      </w:r>
      <w:r w:rsidRPr="00E96F2D">
        <w:rPr>
          <w:rFonts w:ascii="Times New Roman" w:hAnsi="Times New Roman" w:cs="Times New Roman"/>
          <w:sz w:val="24"/>
          <w:szCs w:val="24"/>
        </w:rPr>
        <w:t>.</w:t>
      </w:r>
    </w:p>
    <w:p w:rsidR="00E96F2D" w:rsidRDefault="00E96F2D" w:rsidP="00E96F2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6F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5. В ходе анализа пояснительной записки (0503160) установлены нарушения</w:t>
      </w:r>
      <w:r w:rsidR="00C90F9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90F99" w:rsidRPr="00E96F2D" w:rsidRDefault="00C90F99" w:rsidP="00E96F2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  По результатам проверок в адрес ГРБС, МКУ «Центр бюджетного учета и отчетности»  направлены акты проверок с предложениями об устранении нарушений и устранению причин и условий, предшествующих их наступлению:</w:t>
      </w:r>
    </w:p>
    <w:p w:rsidR="00E96F2D" w:rsidRPr="00E96F2D" w:rsidRDefault="00E96F2D" w:rsidP="00E96F2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96F2D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</w:t>
      </w:r>
      <w:r w:rsidRPr="00E96F2D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Pr="00E96F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Принять необходимые меры по недопущению неэффективного использования бюджетных средств.</w:t>
      </w:r>
    </w:p>
    <w:p w:rsidR="00E96F2D" w:rsidRPr="00E96F2D" w:rsidRDefault="00E96F2D" w:rsidP="00E96F2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 На основании п.27  Приказа Минфина России от 29.07.1998 № 34н, </w:t>
      </w:r>
      <w:r w:rsidRPr="00E96F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п. 1 ст. 11 Федерального закона от 06.12.2011 № 402-ФЗ  п</w:t>
      </w:r>
      <w:r w:rsidRPr="00E96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 составлением годовой отчетности проводить инвентаризацию в полном объеме.</w:t>
      </w:r>
    </w:p>
    <w:p w:rsidR="00E96F2D" w:rsidRPr="00E96F2D" w:rsidRDefault="00E96F2D" w:rsidP="00E96F2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Отражать в отчетности результаты инвентаризации.</w:t>
      </w:r>
      <w:r w:rsidRPr="00E96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6F2D" w:rsidRPr="00E96F2D" w:rsidRDefault="00E96F2D" w:rsidP="00E96F2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Соблюдать требования инструкции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внесением изменений) при заполнении разделов и таблиц Пояснительной записки.</w:t>
      </w: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96F2D">
        <w:rPr>
          <w:rFonts w:ascii="Times New Roman" w:hAnsi="Times New Roman" w:cs="Times New Roman"/>
          <w:sz w:val="24"/>
          <w:szCs w:val="24"/>
        </w:rPr>
        <w:t xml:space="preserve"> Другие предложения:</w:t>
      </w:r>
    </w:p>
    <w:p w:rsidR="00E96F2D" w:rsidRPr="00E96F2D" w:rsidRDefault="00E96F2D" w:rsidP="00E96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2D">
        <w:rPr>
          <w:rFonts w:ascii="Times New Roman" w:hAnsi="Times New Roman" w:cs="Times New Roman"/>
          <w:sz w:val="24"/>
          <w:szCs w:val="24"/>
        </w:rPr>
        <w:t xml:space="preserve">     1.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C36A1A" w:rsidRDefault="00C36A1A" w:rsidP="00F04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36A1A" w:rsidRDefault="00C36A1A" w:rsidP="00C9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7C2AF3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проверки направлен в</w:t>
      </w:r>
      <w:r w:rsidRPr="007C2AF3">
        <w:rPr>
          <w:rFonts w:ascii="Times New Roman" w:hAnsi="Times New Roman" w:cs="Times New Roman"/>
          <w:sz w:val="24"/>
          <w:szCs w:val="24"/>
        </w:rPr>
        <w:t xml:space="preserve"> Представительное собрание Бабаевского муниципального округа; Главе Бабаевского муниципального округа</w:t>
      </w:r>
      <w:r w:rsidR="00C90F99"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07" w:rsidRDefault="009F4407" w:rsidP="0052533B">
      <w:pPr>
        <w:spacing w:after="0" w:line="240" w:lineRule="auto"/>
      </w:pPr>
      <w:r>
        <w:separator/>
      </w:r>
    </w:p>
  </w:endnote>
  <w:endnote w:type="continuationSeparator" w:id="0">
    <w:p w:rsidR="009F4407" w:rsidRDefault="009F4407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C97FD0" w:rsidRDefault="00C97F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99">
          <w:rPr>
            <w:noProof/>
          </w:rPr>
          <w:t>2</w:t>
        </w:r>
        <w:r>
          <w:fldChar w:fldCharType="end"/>
        </w:r>
      </w:p>
    </w:sdtContent>
  </w:sdt>
  <w:p w:rsidR="00C97FD0" w:rsidRDefault="00C97FD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07" w:rsidRDefault="009F4407" w:rsidP="0052533B">
      <w:pPr>
        <w:spacing w:after="0" w:line="240" w:lineRule="auto"/>
      </w:pPr>
      <w:r>
        <w:separator/>
      </w:r>
    </w:p>
  </w:footnote>
  <w:footnote w:type="continuationSeparator" w:id="0">
    <w:p w:rsidR="009F4407" w:rsidRDefault="009F4407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95B98"/>
    <w:rsid w:val="000B43AF"/>
    <w:rsid w:val="000C3376"/>
    <w:rsid w:val="0010528A"/>
    <w:rsid w:val="00194290"/>
    <w:rsid w:val="001F1629"/>
    <w:rsid w:val="00225F03"/>
    <w:rsid w:val="002371E1"/>
    <w:rsid w:val="0024598D"/>
    <w:rsid w:val="002977A3"/>
    <w:rsid w:val="002C5703"/>
    <w:rsid w:val="002D0B67"/>
    <w:rsid w:val="003B21B4"/>
    <w:rsid w:val="003C4FBF"/>
    <w:rsid w:val="003E0D1A"/>
    <w:rsid w:val="00444095"/>
    <w:rsid w:val="00450CC3"/>
    <w:rsid w:val="00473074"/>
    <w:rsid w:val="004A0CDC"/>
    <w:rsid w:val="00523EE3"/>
    <w:rsid w:val="0052533B"/>
    <w:rsid w:val="005414E5"/>
    <w:rsid w:val="005A5819"/>
    <w:rsid w:val="005C106A"/>
    <w:rsid w:val="005C25DD"/>
    <w:rsid w:val="005F668D"/>
    <w:rsid w:val="0061117A"/>
    <w:rsid w:val="006343FA"/>
    <w:rsid w:val="006418AF"/>
    <w:rsid w:val="007738F7"/>
    <w:rsid w:val="007A14CD"/>
    <w:rsid w:val="0080793B"/>
    <w:rsid w:val="0085104E"/>
    <w:rsid w:val="008605D2"/>
    <w:rsid w:val="0087537A"/>
    <w:rsid w:val="0093042B"/>
    <w:rsid w:val="009F069E"/>
    <w:rsid w:val="009F4407"/>
    <w:rsid w:val="00A31E90"/>
    <w:rsid w:val="00A74F07"/>
    <w:rsid w:val="00B7310B"/>
    <w:rsid w:val="00C33736"/>
    <w:rsid w:val="00C36A1A"/>
    <w:rsid w:val="00C80B46"/>
    <w:rsid w:val="00C90F99"/>
    <w:rsid w:val="00C97FD0"/>
    <w:rsid w:val="00CF44E9"/>
    <w:rsid w:val="00D019F8"/>
    <w:rsid w:val="00D62F99"/>
    <w:rsid w:val="00D767AF"/>
    <w:rsid w:val="00DF35DA"/>
    <w:rsid w:val="00E96F2D"/>
    <w:rsid w:val="00E97B13"/>
    <w:rsid w:val="00F04848"/>
    <w:rsid w:val="00F25BFD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6264-DCB0-4A71-8263-FF549AA7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2024-03-11T13:33:00Z</cp:lastPrinted>
  <dcterms:created xsi:type="dcterms:W3CDTF">2024-02-22T06:11:00Z</dcterms:created>
  <dcterms:modified xsi:type="dcterms:W3CDTF">2024-04-19T12:05:00Z</dcterms:modified>
</cp:coreProperties>
</file>