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0.8pt" o:ole="">
            <v:imagedata r:id="rId5" o:title=""/>
          </v:shape>
          <o:OLEObject Type="Embed" ProgID="Imaging." ShapeID="_x0000_i1025" DrawAspect="Content" ObjectID="_1747466802" r:id="rId6"/>
        </w:objec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21" w:rsidRP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E46C21" w:rsidRP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E46C21" w:rsidRP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E46C21" w:rsidRPr="00755A5F" w:rsidRDefault="00E46C21" w:rsidP="00F41EA4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от « </w:t>
      </w:r>
      <w:r w:rsidR="00755A5F"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02</w:t>
      </w:r>
      <w:r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»  </w:t>
      </w:r>
      <w:r w:rsidR="00E02618"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июня</w:t>
      </w:r>
      <w:r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2023 года </w:t>
      </w:r>
    </w:p>
    <w:p w:rsidR="00E46C21" w:rsidRPr="00E46C21" w:rsidRDefault="00E46C21" w:rsidP="00E46C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№</w:t>
      </w:r>
      <w:r w:rsidR="00755A5F" w:rsidRPr="00755A5F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30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9525" t="12065" r="1270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C21" w:rsidRPr="00AF4754" w:rsidRDefault="00E46C21" w:rsidP="00E46C2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E46C21" w:rsidRPr="00AF4754" w:rsidRDefault="00E46C21" w:rsidP="00E46C2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46C21" w:rsidRPr="00E46C21" w:rsidRDefault="00E46C21" w:rsidP="00E4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9525" t="9525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C21" w:rsidRPr="00EF77D5" w:rsidRDefault="00E46C21" w:rsidP="00E46C21">
                            <w:r>
                              <w:t xml:space="preserve">        </w:t>
                            </w:r>
                            <w:r w:rsidR="00755A5F">
                              <w:t>02.06.2023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E46C21" w:rsidRPr="00EF77D5" w:rsidRDefault="00E46C21" w:rsidP="00E46C21">
                      <w:r>
                        <w:t xml:space="preserve">        </w:t>
                      </w:r>
                      <w:r w:rsidR="00755A5F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E46C21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21" w:rsidRPr="00E46C21" w:rsidRDefault="00E46C21" w:rsidP="00E4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1B6" w:rsidRDefault="00EF51B6" w:rsidP="00F41EA4">
      <w:pPr>
        <w:shd w:val="clear" w:color="auto" w:fill="FFFFFF"/>
        <w:spacing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</w:p>
    <w:p w:rsidR="00EF51B6" w:rsidRDefault="00EF51B6" w:rsidP="00F41EA4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</w:p>
    <w:p w:rsidR="00F41EA4" w:rsidRPr="00EA099E" w:rsidRDefault="00EF51B6" w:rsidP="00F4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0BA">
        <w:rPr>
          <w:sz w:val="28"/>
          <w:szCs w:val="28"/>
          <w:lang w:eastAsia="ru-RU"/>
        </w:rPr>
        <w:t xml:space="preserve">    </w:t>
      </w:r>
      <w:r w:rsidR="00F41EA4" w:rsidRPr="001136A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41EA4" w:rsidRPr="001136AC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="00F41EA4" w:rsidRPr="00EA099E">
        <w:rPr>
          <w:rFonts w:ascii="Times New Roman" w:hAnsi="Times New Roman" w:cs="Times New Roman"/>
          <w:sz w:val="24"/>
          <w:szCs w:val="24"/>
        </w:rPr>
        <w:t xml:space="preserve"> Проверка использования иных межбюджетных трансфертов, предоставленных в 2021 году городскому поселению город Бабаево на осуществление дорожной деятельности.</w:t>
      </w:r>
    </w:p>
    <w:p w:rsidR="00F41EA4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A099E">
        <w:t xml:space="preserve"> </w:t>
      </w:r>
      <w:proofErr w:type="gramStart"/>
      <w:r w:rsidRPr="001136AC">
        <w:rPr>
          <w:b/>
        </w:rPr>
        <w:t>Основание для проведения проверки:</w:t>
      </w:r>
      <w:r w:rsidRPr="00EA099E">
        <w:t xml:space="preserve"> информация Контрольно-счетной палаты Вологодской области о нецелевом использовании бюджетных средств администрацией городского поселения город Бабаево №3-02/1489 от 26.12.2022; пункт 2.4 раздела 2 плана работы контрольно-ревизионной комиссии (контрольно-счетного органа) Бабаевского муниципального округа на 2023 год, приказ председателя контрольно-ревизионной комиссии от 28.04.2023 №22, удостоверение на проведение контрольного мероприятия от 11.05.2023 №1.</w:t>
      </w:r>
      <w:proofErr w:type="gramEnd"/>
    </w:p>
    <w:p w:rsidR="00EF51B6" w:rsidRDefault="00EF51B6" w:rsidP="00F41EA4">
      <w:pPr>
        <w:spacing w:after="0"/>
        <w:rPr>
          <w:sz w:val="28"/>
          <w:szCs w:val="28"/>
          <w:lang w:eastAsia="ru-RU"/>
        </w:rPr>
      </w:pPr>
    </w:p>
    <w:p w:rsidR="00F41EA4" w:rsidRPr="00F41EA4" w:rsidRDefault="00F41EA4" w:rsidP="00F41EA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F41EA4">
        <w:rPr>
          <w:rFonts w:ascii="Times New Roman" w:hAnsi="Times New Roman" w:cs="Times New Roman"/>
          <w:b/>
          <w:sz w:val="24"/>
          <w:szCs w:val="24"/>
          <w:lang w:eastAsia="ru-RU"/>
        </w:rPr>
        <w:t>Объекты контрольного мероприятия: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1EA4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поселения г. Бабаево</w:t>
      </w:r>
    </w:p>
    <w:p w:rsidR="00F41EA4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41EA4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 </w:t>
      </w:r>
      <w:r w:rsidRPr="001136AC">
        <w:rPr>
          <w:b/>
        </w:rPr>
        <w:t>Проверяемый период деятельности:</w:t>
      </w:r>
      <w:r w:rsidRPr="00EA099E">
        <w:t xml:space="preserve"> 2021 год</w:t>
      </w:r>
    </w:p>
    <w:p w:rsidR="00F41EA4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1136AC">
        <w:rPr>
          <w:b/>
        </w:rPr>
        <w:t>Срок проведения контрольного мероприятия на объекте:</w:t>
      </w:r>
      <w:r w:rsidRPr="00EA099E">
        <w:t xml:space="preserve"> с 15.05.2023 по 15.06.2023 года.</w:t>
      </w:r>
    </w:p>
    <w:p w:rsidR="005B40BA" w:rsidRDefault="005B40BA" w:rsidP="00F41EA4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 w:rsidRPr="00F41EA4">
        <w:rPr>
          <w:b/>
        </w:rPr>
        <w:t xml:space="preserve">    </w:t>
      </w:r>
      <w:r>
        <w:rPr>
          <w:b/>
        </w:rPr>
        <w:t xml:space="preserve"> </w:t>
      </w:r>
      <w:r w:rsidRPr="00F41EA4">
        <w:rPr>
          <w:b/>
        </w:rPr>
        <w:t xml:space="preserve"> Нормативные документы, использованные в работе: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EA099E">
        <w:t xml:space="preserve"> 1. Бюджетный кодекс Российской Федерации.</w:t>
      </w:r>
    </w:p>
    <w:p w:rsidR="00F41EA4" w:rsidRPr="00152FC7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EA099E">
        <w:t xml:space="preserve">      </w:t>
      </w:r>
      <w:r>
        <w:t xml:space="preserve">2. Кодекс об административных правонарушениях </w:t>
      </w:r>
      <w:r w:rsidRPr="00EA099E">
        <w:t>Российской Федерации.</w:t>
      </w:r>
    </w:p>
    <w:p w:rsidR="00F41EA4" w:rsidRPr="00050AFC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050AFC">
        <w:t xml:space="preserve">      3. Федеральные законы: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</w:pPr>
      <w:r w:rsidRPr="00EA099E">
        <w:t xml:space="preserve">       - Федеральный Закон </w:t>
      </w:r>
      <w:r>
        <w:t xml:space="preserve"> «</w:t>
      </w:r>
      <w:r w:rsidRPr="00EA099E">
        <w:t>О контрактной системе в сфере закупок товаров, работ, услуг для обеспечения государственных и муниципальных нужд» от 05.04.2013;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050AFC">
        <w:t xml:space="preserve">      4</w:t>
      </w:r>
      <w:r w:rsidRPr="00EA099E">
        <w:t>. Приказы Минфина России</w:t>
      </w:r>
      <w:r>
        <w:t>: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-  Письмо Минфина России от 21.09.2017 №24-01-10/61203 «О рассмотрении обращения»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lastRenderedPageBreak/>
        <w:t xml:space="preserve">      - Письмо Минфина России от 21.09.2017 №24-03-08/61212 «О рассмотрении обращения»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-  Письмо Минфина России от 13.10.2017 №24-01-09/689873 «О рассмотрении обращения»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-  Письмо Минфина России от 26.08.2017 №24-01-10/55970 «О рассмотрении обращения»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- Письмо от 14 марта 2023 года </w:t>
      </w:r>
      <w:hyperlink r:id="rId7" w:history="1">
        <w:r w:rsidRPr="00EA099E">
          <w:t>№ 24-06-06/21248</w:t>
        </w:r>
      </w:hyperlink>
      <w:r w:rsidRPr="00EA099E">
        <w:t> Департамента бюджетной политики в сфере контрактной системы Минфина России 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</w:t>
      </w:r>
      <w:r>
        <w:t>5</w:t>
      </w:r>
      <w:r w:rsidRPr="00EA099E">
        <w:t>. Письмо Федеральной антимонопольной службы от 18 июня 2019 г. N ИА/50880/19 “О разъяснении положений Федерального закона от 05.04.2013 N 44-ФЗ "О контрактной системе в сфере закупок товаров, работ, услуг для обеспечения государственных и муниципальных нужд" в части заключения государственного контракта с победителем закупки, применяющим упрощенную систему налогообложения”.</w:t>
      </w:r>
    </w:p>
    <w:p w:rsidR="00F41EA4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6. Приказ Минстроя РФ от 04.08.2020 №421/пр. </w:t>
      </w:r>
      <w:r w:rsidRPr="00EA099E">
        <w:t xml:space="preserve">       </w:t>
      </w:r>
    </w:p>
    <w:p w:rsidR="00F41EA4" w:rsidRPr="00EA099E" w:rsidRDefault="00F41EA4" w:rsidP="00F41EA4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7</w:t>
      </w:r>
      <w:r w:rsidRPr="00EA099E">
        <w:t>. Первичные бухгалтерские документы, договоры, соглашения.</w:t>
      </w:r>
    </w:p>
    <w:p w:rsid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1EA4" w:rsidRP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</w:t>
      </w:r>
      <w:r w:rsidRPr="00F41EA4">
        <w:rPr>
          <w:b/>
        </w:rPr>
        <w:t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</w:t>
      </w:r>
    </w:p>
    <w:p w:rsid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 </w:t>
      </w:r>
      <w:r>
        <w:t xml:space="preserve">Акт проверки администрации городского поселения г. Бабаево, подписанный        </w:t>
      </w:r>
      <w:proofErr w:type="spellStart"/>
      <w:r>
        <w:t>Барахоевым</w:t>
      </w:r>
      <w:proofErr w:type="spellEnd"/>
      <w:r>
        <w:t xml:space="preserve"> О.Л. без замечаний и возражений.</w:t>
      </w:r>
    </w:p>
    <w:p w:rsid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030797" w:rsidRP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F41EA4">
        <w:t xml:space="preserve">     </w:t>
      </w:r>
      <w:r w:rsidR="00030797" w:rsidRPr="00F41EA4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="00030797" w:rsidRPr="00F41EA4">
        <w:t xml:space="preserve"> нет.</w:t>
      </w:r>
    </w:p>
    <w:p w:rsidR="00F41EA4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0797" w:rsidRDefault="00F41EA4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5B40BA" w:rsidRPr="00F41EA4">
        <w:rPr>
          <w:b/>
        </w:rPr>
        <w:t xml:space="preserve">    </w:t>
      </w:r>
      <w:r w:rsidR="00030797" w:rsidRPr="00F41EA4">
        <w:rPr>
          <w:b/>
        </w:rPr>
        <w:t>Результаты контрольного мероприятия:</w:t>
      </w:r>
    </w:p>
    <w:p w:rsidR="001F4E3A" w:rsidRDefault="001F4E3A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100A9" w:rsidRPr="00F41EA4" w:rsidRDefault="001F4E3A" w:rsidP="005B40B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</w:t>
      </w:r>
      <w:r>
        <w:t>Администрация городского поселения город Бабаево (далее – администрация поселения) в проверяемый период (2021 год) являлась постоянно действующим исполнительно-распорядительным органом</w:t>
      </w:r>
      <w:r w:rsidR="00914A2E">
        <w:t xml:space="preserve">, наделенным Уставом городского поселения город Бабаево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Администрация поселения обладала правами юридического лица. </w:t>
      </w:r>
      <w:r w:rsidR="00716D13">
        <w:t>Представительным Собрание</w:t>
      </w:r>
      <w:r w:rsidR="00583D81">
        <w:t>м</w:t>
      </w:r>
      <w:r w:rsidR="00716D13">
        <w:t xml:space="preserve"> Бабаевского муниципального округа принято решение от 18.10.2022 №47 «О реорганизации администрации городского поселения </w:t>
      </w:r>
      <w:proofErr w:type="spellStart"/>
      <w:r w:rsidR="00716D13">
        <w:t>г</w:t>
      </w:r>
      <w:proofErr w:type="gramStart"/>
      <w:r w:rsidR="00716D13">
        <w:t>.Б</w:t>
      </w:r>
      <w:proofErr w:type="gramEnd"/>
      <w:r w:rsidR="00716D13">
        <w:t>абаево</w:t>
      </w:r>
      <w:proofErr w:type="spellEnd"/>
      <w:r w:rsidR="00716D13">
        <w:t>»</w:t>
      </w:r>
      <w:r w:rsidR="00583D81">
        <w:t xml:space="preserve"> в соответствии со статьями 34, 37, 41 Федерального закона от 06.10.2003 №131-ФЗ «Об общих принципах организации местного самоуправления в Российской Федерации», законом Вологодской области от 06.05.2022 №5123-ОЗ «О преобразовании всех поселений, входящих в состав Бабаевского муниципального района Вологодской области, путем их объединения, наделении </w:t>
      </w:r>
      <w:proofErr w:type="gramStart"/>
      <w:r w:rsidR="00583D81">
        <w:t xml:space="preserve">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области». </w:t>
      </w:r>
      <w:r w:rsidR="00D441DA">
        <w:t>15.11.2022 Представительным Собранием Бабаевского муниципального округа принято решение №89 «О создании управления городского хозяйства администрации Бабаевского муниципального округа Вологодской области», органа администрации Бабаевского муниципального округа с правами юридического лица.</w:t>
      </w:r>
      <w:proofErr w:type="gramEnd"/>
      <w:r w:rsidR="00D441DA">
        <w:t xml:space="preserve">  Управление городского хозяйства приступило к исполнению своих полномочий с 1 января 2023 года. </w:t>
      </w:r>
      <w:proofErr w:type="gramStart"/>
      <w:r w:rsidR="00D441DA">
        <w:t>Согласно выписки</w:t>
      </w:r>
      <w:proofErr w:type="gramEnd"/>
      <w:r w:rsidR="00D441DA">
        <w:t xml:space="preserve"> из распоряжения администрации Бабаевского муниципального округа Вологодской области от 09.01.2023 №51-ок принят на муниципальную службу в управление городского хозяйства и назначен на должность – </w:t>
      </w:r>
      <w:r w:rsidR="00D441DA">
        <w:lastRenderedPageBreak/>
        <w:t xml:space="preserve">заместитель главы округа, начальник управления городского хозяйства, с 01 января 2023 года </w:t>
      </w:r>
      <w:proofErr w:type="spellStart"/>
      <w:r w:rsidR="00D441DA">
        <w:t>Барахоев</w:t>
      </w:r>
      <w:proofErr w:type="spellEnd"/>
      <w:r w:rsidR="00D441DA">
        <w:t xml:space="preserve"> Олег </w:t>
      </w:r>
      <w:proofErr w:type="spellStart"/>
      <w:r w:rsidR="00D441DA">
        <w:t>Алиевич</w:t>
      </w:r>
      <w:proofErr w:type="spellEnd"/>
      <w:r w:rsidR="00D441DA">
        <w:t>.</w:t>
      </w:r>
    </w:p>
    <w:p w:rsidR="001100A9" w:rsidRPr="00EA099E" w:rsidRDefault="007769A6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proofErr w:type="gramStart"/>
      <w:r w:rsidR="001100A9" w:rsidRPr="00EA099E">
        <w:t>Согласно соглашения№01-11 от  15 марта 2021 года</w:t>
      </w:r>
      <w:r w:rsidR="001100A9">
        <w:t xml:space="preserve">, </w:t>
      </w:r>
      <w:r w:rsidR="001100A9" w:rsidRPr="00EA099E">
        <w:t xml:space="preserve"> Департаментом дорожного хозяйства и транспорта Вологодской области из областного бюджета в 2021 году бюджету муниципального образования области «Бабаевский муниципальный район»</w:t>
      </w:r>
      <w:r w:rsidR="001100A9">
        <w:t xml:space="preserve"> представлена </w:t>
      </w:r>
      <w:r w:rsidR="001100A9" w:rsidRPr="00EA099E">
        <w:t xml:space="preserve"> субсиди</w:t>
      </w:r>
      <w:r w:rsidR="001100A9">
        <w:t>я</w:t>
      </w:r>
      <w:r w:rsidR="001100A9" w:rsidRPr="00EA099E">
        <w:t xml:space="preserve"> на осуществление дорожной деятельности в отношении автомобильных дорог общего пользования местного значения</w:t>
      </w:r>
      <w:r w:rsidR="001100A9">
        <w:t xml:space="preserve">, </w:t>
      </w:r>
      <w:r w:rsidR="001100A9" w:rsidRPr="00EA099E">
        <w:t xml:space="preserve"> для обеспечения подъездов к земельным участкам, предоставляемых отдельным категориям гражданина за  счет бюджетных ассигнований Дорожного фонда Вологодской области</w:t>
      </w:r>
      <w:proofErr w:type="gramEnd"/>
      <w:r w:rsidR="001100A9">
        <w:t xml:space="preserve">, </w:t>
      </w:r>
      <w:r w:rsidR="001100A9" w:rsidRPr="00EA099E">
        <w:t xml:space="preserve"> с объемом финансирования 1795680 (один миллион семьсот девяносто пять тысяч шестьсот восемьдесят тысяч рублей 00 копеек).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</w:t>
      </w:r>
      <w:proofErr w:type="gramStart"/>
      <w:r w:rsidRPr="00EA099E">
        <w:t>Администрацией Бабаевского муниципального района с Администрацией городского поселения город Бабаево заключено соглашение о предоставлении  в 2021 году иных межбюджетных трансфертов из бюджета Бабаевского муниципального района, передаваемых из средств субсидии на осуществление дорожной деятельности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бюджетных ассигнований Дорожного фонда Бабаевского муниципального района от 07</w:t>
      </w:r>
      <w:proofErr w:type="gramEnd"/>
      <w:r w:rsidRPr="00EA099E">
        <w:t xml:space="preserve"> июня 2021 года №б/н   с объемом финансирования 1705900,00 (один миллион семьсот пять тысяч девятьсот рублей 00 копеек).  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Согласно приложения 1 к Соглашению от 07.06.2022 года в перечень объектов дорожного хозяйства общего пользования местного значения, прилагаемых к </w:t>
      </w:r>
      <w:proofErr w:type="spellStart"/>
      <w:r w:rsidRPr="00EA099E">
        <w:t>софинансированию</w:t>
      </w:r>
      <w:proofErr w:type="spellEnd"/>
      <w:r w:rsidRPr="00EA099E">
        <w:t xml:space="preserve"> за счет средств иных межбюджетных трансфертов внесено устройство проезжей части для обеспечения подъездов к земельным участкам, предоставляемых отдельным категориям граждан в районе </w:t>
      </w:r>
      <w:proofErr w:type="spellStart"/>
      <w:r w:rsidRPr="00EA099E">
        <w:t>ул</w:t>
      </w:r>
      <w:proofErr w:type="gramStart"/>
      <w:r w:rsidRPr="00EA099E">
        <w:t>.Ю</w:t>
      </w:r>
      <w:proofErr w:type="gramEnd"/>
      <w:r w:rsidRPr="00EA099E">
        <w:t>жный</w:t>
      </w:r>
      <w:proofErr w:type="spellEnd"/>
      <w:r w:rsidRPr="00EA099E">
        <w:t xml:space="preserve"> объезд и </w:t>
      </w:r>
      <w:proofErr w:type="spellStart"/>
      <w:r w:rsidRPr="00EA099E">
        <w:t>ул.Тополевая</w:t>
      </w:r>
      <w:proofErr w:type="spellEnd"/>
      <w:r w:rsidRPr="00EA099E">
        <w:t xml:space="preserve">  в </w:t>
      </w:r>
      <w:proofErr w:type="spellStart"/>
      <w:r w:rsidRPr="00EA099E">
        <w:t>г.Бабаево</w:t>
      </w:r>
      <w:proofErr w:type="spellEnd"/>
      <w:r w:rsidRPr="00EA099E">
        <w:t xml:space="preserve"> со стоимостью объекта и объемом финансирования в сумме 1820218,83 (один миллион восемьсот двадцать тысяч двести восемнадцать рублей 83 копейки), в том числе за счет субсидии дорожного фонда района 1705900,00 (один миллион семьсот пять тысяч девятьсот рублей 00 копеек) и средств дорожного фонда поселения  114318,83 (сто четырнадцать тысяч триста восемнадцать рублей 83 копейки</w:t>
      </w:r>
      <w:r>
        <w:t>)</w:t>
      </w:r>
      <w:r w:rsidRPr="00EA099E">
        <w:t>.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 Администрацией Бабаевского муниципального района иные межбюджетные трансферты перечислены Администрации поселения в полном объеме</w:t>
      </w:r>
      <w:r w:rsidRPr="00D841E8">
        <w:t>.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  В соответствии с пунктом 4 части 1статьи Федерального закона №44-ФЗ для формирования начальной (максимальной) цены контракта использован проектно-сметный метод. Разработан локальный сметный расчет с наименованием конструктивного решения «Устройство проезжей части для обеспечения подъезда к земельным участкам, предоставляемым отдельным категориям граждан, в районе </w:t>
      </w:r>
      <w:proofErr w:type="spellStart"/>
      <w:r w:rsidRPr="00EA099E">
        <w:t>ул</w:t>
      </w:r>
      <w:proofErr w:type="gramStart"/>
      <w:r w:rsidRPr="00EA099E">
        <w:t>.Ю</w:t>
      </w:r>
      <w:proofErr w:type="gramEnd"/>
      <w:r w:rsidRPr="00EA099E">
        <w:t>жный</w:t>
      </w:r>
      <w:proofErr w:type="spellEnd"/>
      <w:r w:rsidRPr="00EA099E">
        <w:t xml:space="preserve"> объезд и </w:t>
      </w:r>
      <w:proofErr w:type="spellStart"/>
      <w:r w:rsidRPr="00EA099E">
        <w:t>ул.Тополевая</w:t>
      </w:r>
      <w:proofErr w:type="spellEnd"/>
      <w:r w:rsidRPr="00EA099E">
        <w:t xml:space="preserve"> в </w:t>
      </w:r>
      <w:proofErr w:type="spellStart"/>
      <w:r w:rsidRPr="00EA099E">
        <w:t>г.Бабаево</w:t>
      </w:r>
      <w:proofErr w:type="spellEnd"/>
      <w:r w:rsidRPr="00EA099E">
        <w:t>» на сумму 1829365,66 рублей (в том числе НДС 304894,28), сметная стоимость которого утверждена Автономным учреждением Вологодской области «Управление государственной экспертизы проектной документации и результатов инженерных изысканий по Вологодской области» от</w:t>
      </w:r>
      <w:r>
        <w:t xml:space="preserve"> </w:t>
      </w:r>
      <w:r w:rsidRPr="00EA099E">
        <w:t xml:space="preserve">18 марта 2021 года №35-1-5-0088-21. 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Сметная стоимость определена в ценах на 4 квартал 2020 года в сумме 1829365,66 с учетом НДС (20%) - 304894,28 рублей. Сумма налога на добавленную стоимость (НДС) в размере 20% учтена от итоговых данных по сводному сметному расчету согласно Методике, утвержденной приказом Минстроя РФ от 04.08.2020 №421/пр. </w:t>
      </w:r>
    </w:p>
    <w:p w:rsidR="001100A9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В плане-графике на 2021 год (размещен в единой информационной системе в сфере </w:t>
      </w:r>
      <w:proofErr w:type="spellStart"/>
      <w:r w:rsidRPr="00EA099E">
        <w:t>госзакупок</w:t>
      </w:r>
      <w:proofErr w:type="spellEnd"/>
      <w:r w:rsidRPr="00EA099E">
        <w:t xml:space="preserve"> на сайте </w:t>
      </w:r>
      <w:proofErr w:type="spellStart"/>
      <w:r w:rsidRPr="00EA099E">
        <w:rPr>
          <w:lang w:val="en-US"/>
        </w:rPr>
        <w:t>zakupki</w:t>
      </w:r>
      <w:proofErr w:type="spellEnd"/>
      <w:r w:rsidRPr="00EA099E">
        <w:t>.</w:t>
      </w:r>
      <w:proofErr w:type="spellStart"/>
      <w:r w:rsidRPr="00EA099E">
        <w:rPr>
          <w:lang w:val="en-US"/>
        </w:rPr>
        <w:t>qov</w:t>
      </w:r>
      <w:proofErr w:type="spellEnd"/>
      <w:r w:rsidRPr="00EA099E">
        <w:t>.</w:t>
      </w:r>
      <w:proofErr w:type="spellStart"/>
      <w:r w:rsidRPr="00EA099E">
        <w:rPr>
          <w:lang w:val="en-US"/>
        </w:rPr>
        <w:t>ru</w:t>
      </w:r>
      <w:proofErr w:type="spellEnd"/>
      <w:r w:rsidRPr="00EA099E">
        <w:t xml:space="preserve">) 26.12.2020  Администрацией городского поселения </w:t>
      </w:r>
      <w:proofErr w:type="spellStart"/>
      <w:r w:rsidRPr="00EA099E">
        <w:t>г</w:t>
      </w:r>
      <w:proofErr w:type="gramStart"/>
      <w:r w:rsidRPr="00EA099E">
        <w:t>.Б</w:t>
      </w:r>
      <w:proofErr w:type="gramEnd"/>
      <w:r w:rsidRPr="00EA099E">
        <w:t>абаево</w:t>
      </w:r>
      <w:proofErr w:type="spellEnd"/>
      <w:r w:rsidRPr="00EA099E">
        <w:t xml:space="preserve"> предусмотрен объект закупки - устройство проезжей части для обеспечения подъезда к земельным участкам, предоставляемым отдельным категориям граждан, в районе </w:t>
      </w:r>
      <w:proofErr w:type="spellStart"/>
      <w:r w:rsidRPr="00EA099E">
        <w:t>ул.Южный</w:t>
      </w:r>
      <w:proofErr w:type="spellEnd"/>
      <w:r w:rsidRPr="00EA099E">
        <w:t xml:space="preserve"> объезд и </w:t>
      </w:r>
      <w:proofErr w:type="spellStart"/>
      <w:r w:rsidRPr="00EA099E">
        <w:t>ул.Тополевая</w:t>
      </w:r>
      <w:proofErr w:type="spellEnd"/>
      <w:r w:rsidRPr="00EA099E">
        <w:t xml:space="preserve"> в </w:t>
      </w:r>
      <w:proofErr w:type="spellStart"/>
      <w:r w:rsidRPr="00EA099E">
        <w:t>г.Бабаево</w:t>
      </w:r>
      <w:proofErr w:type="spellEnd"/>
      <w:r w:rsidRPr="00EA099E">
        <w:t>.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Федеральным законом №44-ФЗ предусмотрено заключение контракта на условиях, предусмотренных извещением об осуществлении закупки, документацией о закупке </w:t>
      </w:r>
      <w:r>
        <w:lastRenderedPageBreak/>
        <w:t>(часть 1 статья 34). И</w:t>
      </w:r>
      <w:r w:rsidRPr="00EA099E">
        <w:t>звещение о проведении электронного аукциона №0130300007021000009 по вышеуказанному объекту закупки опубликовано на официальном сайте 26.03.2021 года</w:t>
      </w:r>
      <w:r>
        <w:t>. В условиях конт</w:t>
      </w:r>
      <w:r w:rsidR="00477BD2">
        <w:t>р</w:t>
      </w:r>
      <w:r>
        <w:t xml:space="preserve">акта </w:t>
      </w:r>
      <w:r w:rsidRPr="00EA099E">
        <w:t xml:space="preserve"> начальная цена контракта </w:t>
      </w:r>
      <w:r>
        <w:t xml:space="preserve">- </w:t>
      </w:r>
      <w:r w:rsidRPr="00EA099E">
        <w:t xml:space="preserve"> 1829365,66 (один миллион восемьсот двадцать девять тысяч триста шестьдесят пять рублей 66 копеек).</w:t>
      </w:r>
      <w:r>
        <w:t xml:space="preserve"> Финансовое обеспечение и финансирование за счет бюджетных средств  определено на 2021 год в полном объеме. Объект закупки – «Устройство проезжей части для обеспечения подъезда </w:t>
      </w:r>
      <w:r w:rsidRPr="00EA099E">
        <w:t xml:space="preserve">к земельным участкам, предоставляемых отдельным категориям граждан в районе </w:t>
      </w:r>
      <w:proofErr w:type="spellStart"/>
      <w:r w:rsidRPr="00EA099E">
        <w:t>ул</w:t>
      </w:r>
      <w:proofErr w:type="gramStart"/>
      <w:r w:rsidRPr="00EA099E">
        <w:t>.Ю</w:t>
      </w:r>
      <w:proofErr w:type="gramEnd"/>
      <w:r w:rsidRPr="00EA099E">
        <w:t>жный</w:t>
      </w:r>
      <w:proofErr w:type="spellEnd"/>
      <w:r w:rsidRPr="00EA099E">
        <w:t xml:space="preserve"> объезд и </w:t>
      </w:r>
      <w:proofErr w:type="spellStart"/>
      <w:r w:rsidRPr="00EA099E">
        <w:t>ул.Тополевая</w:t>
      </w:r>
      <w:proofErr w:type="spellEnd"/>
      <w:r w:rsidRPr="00EA099E">
        <w:t xml:space="preserve">  в </w:t>
      </w:r>
      <w:proofErr w:type="spellStart"/>
      <w:r w:rsidRPr="00EA099E">
        <w:t>г.Бабаево</w:t>
      </w:r>
      <w:proofErr w:type="spellEnd"/>
      <w:r>
        <w:t>.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При проведении электронного аукциона цена контракта снизилась и составила 1820218,83 (один миллион восемьсот двадцать тысяч двести восемнадцать рублей 83 копейки). В  соответствии с пунктом 4 статьи 3 Закона 44-ФЗ,   победителем аукциона признано общество с ограниченной ответственностью «Бабаевская автомобильная строительная компания» (далее ООО «БАСК»), ИНН 4706033421, применяющее упрощенную систему налогообложения.  Экономия в результате проведения закупки составила 9146,83  (девять тысяч сто сорок шесть рублей 83 копейки).</w:t>
      </w:r>
    </w:p>
    <w:p w:rsidR="001100A9" w:rsidRPr="006145C1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 </w:t>
      </w:r>
      <w:r w:rsidRPr="00374B34">
        <w:t>В соответствии с положениями Закона № 44-ФЗ контракт заключается и оплачивается заказчиком по цене участника закупки, с которым заключается контракт, вне зависимости от применяемой им системы налогообложения</w:t>
      </w:r>
      <w:r w:rsidRPr="00EA099E">
        <w:t xml:space="preserve">. </w:t>
      </w:r>
      <w:r w:rsidRPr="00374B34">
        <w:t xml:space="preserve">Сумма должна быть выплачена победителю в установленном контрактом размере. </w:t>
      </w:r>
    </w:p>
    <w:p w:rsidR="00C80845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 Между Администрацией городского поселения города Бабаево (заказчик) </w:t>
      </w:r>
      <w:proofErr w:type="gramStart"/>
      <w:r w:rsidRPr="00EA099E">
        <w:t>и ООО</w:t>
      </w:r>
      <w:proofErr w:type="gramEnd"/>
      <w:r w:rsidRPr="00EA099E">
        <w:t xml:space="preserve"> «Баск» (подрядчик) заключен контракт №28 от 19.04.2021 на устройство проезжей части для обеспечения подъезда к земельным участкам, </w:t>
      </w:r>
      <w:proofErr w:type="spellStart"/>
      <w:r w:rsidRPr="00EA099E">
        <w:t>предоставл</w:t>
      </w:r>
      <w:r w:rsidR="001B69FB">
        <w:t>я</w:t>
      </w:r>
      <w:proofErr w:type="spellEnd"/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proofErr w:type="spellStart"/>
      <w:r w:rsidRPr="00EA099E">
        <w:t>емым</w:t>
      </w:r>
      <w:proofErr w:type="spellEnd"/>
      <w:r w:rsidRPr="00EA099E">
        <w:t xml:space="preserve"> отдельным категориям граждан, в районе </w:t>
      </w:r>
      <w:proofErr w:type="spellStart"/>
      <w:r w:rsidRPr="00EA099E">
        <w:t>ул</w:t>
      </w:r>
      <w:proofErr w:type="gramStart"/>
      <w:r w:rsidRPr="00EA099E">
        <w:t>.Ю</w:t>
      </w:r>
      <w:proofErr w:type="gramEnd"/>
      <w:r w:rsidRPr="00EA099E">
        <w:t>жный</w:t>
      </w:r>
      <w:proofErr w:type="spellEnd"/>
      <w:r w:rsidRPr="00EA099E">
        <w:t xml:space="preserve"> объезд и </w:t>
      </w:r>
      <w:proofErr w:type="spellStart"/>
      <w:r w:rsidRPr="00EA099E">
        <w:t>ул.Тополевая</w:t>
      </w:r>
      <w:proofErr w:type="spellEnd"/>
      <w:r w:rsidRPr="00EA099E">
        <w:t xml:space="preserve"> в </w:t>
      </w:r>
      <w:proofErr w:type="spellStart"/>
      <w:r w:rsidRPr="00EA099E">
        <w:t>г.Бабаево</w:t>
      </w:r>
      <w:proofErr w:type="spellEnd"/>
      <w:r w:rsidRPr="00EA099E">
        <w:t>.</w:t>
      </w:r>
    </w:p>
    <w:p w:rsidR="001100A9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 В соответствии с ч.2 статьи 34 Закона 44-ФЗ при заключении контракта в его текст обязательно включается положение о том, что цена контракта является твердой и определяется на весь срок его исполнения. Данное условие соблюдено при  заключении контракта №28 от 19.04.2021 года между заказчиком и подрядчиком. При заключении и исполнении контракта изменение его существенных условий не допускается, за исключением случаев, предусмотренных настоящим Федеральным законом.  Законом № 44-ФЗ (статья 95) не предусмотрено право заказчика на корректирование цены контракта (уменьшения на размер НДС, если исполнитель не является плательщиком налога), контракт заключается по цене, предложенной победителем закупки. В рассматриваемом случае это 1820218,83.</w:t>
      </w:r>
    </w:p>
    <w:p w:rsidR="001100A9" w:rsidRDefault="001100A9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Исполнение контракта включает в себя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 (пункт 1 части 1 статьи 94).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 Работы по устройству проезжей части для обеспечения подъезда к земельным участкам, предоставляемым отдельным категориям граждан, в районе </w:t>
      </w:r>
      <w:proofErr w:type="spellStart"/>
      <w:r w:rsidRPr="00EA099E">
        <w:t>ул</w:t>
      </w:r>
      <w:proofErr w:type="gramStart"/>
      <w:r w:rsidRPr="00EA099E">
        <w:t>.Ю</w:t>
      </w:r>
      <w:proofErr w:type="gramEnd"/>
      <w:r w:rsidRPr="00EA099E">
        <w:t>жный</w:t>
      </w:r>
      <w:proofErr w:type="spellEnd"/>
      <w:r w:rsidRPr="00EA099E">
        <w:t xml:space="preserve"> объезд и </w:t>
      </w:r>
      <w:proofErr w:type="spellStart"/>
      <w:r w:rsidRPr="00EA099E">
        <w:t>ул.Тополевая</w:t>
      </w:r>
      <w:proofErr w:type="spellEnd"/>
      <w:r w:rsidRPr="00EA099E">
        <w:t xml:space="preserve"> в </w:t>
      </w:r>
      <w:proofErr w:type="spellStart"/>
      <w:r w:rsidRPr="00EA099E">
        <w:t>г.Бабаево</w:t>
      </w:r>
      <w:proofErr w:type="spellEnd"/>
      <w:r w:rsidRPr="00EA099E">
        <w:t xml:space="preserve">  подрядчиком выполнены и приняты заказчиком по акту о приемке выполненных работ за июнь 2021 (КС-2)  от 14.06.2021 №1 на сумму 1820218,83 без НДС. </w:t>
      </w:r>
    </w:p>
    <w:p w:rsidR="001100A9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В акте о приемке выполненных работ</w:t>
      </w:r>
      <w:r>
        <w:t xml:space="preserve"> (КС-2)</w:t>
      </w:r>
      <w:r w:rsidRPr="00EA099E">
        <w:t xml:space="preserve"> от 19.04.2021 года </w:t>
      </w:r>
      <w:r>
        <w:t xml:space="preserve">в </w:t>
      </w:r>
      <w:r w:rsidRPr="00EA099E">
        <w:t>итоге общая стоимость составила 1612757,47 (один миллион шестьсот двенадцать тысяч семьсот пятьдесят семь рублей 47 копеек), в смете 1820218,83 (один миллион восемьсот двадцать тысяч двести восемнадцать рублей 83 копейки). Разница со сметой составила 207461,36 (двести семь тысяч четыреста шестьдесят один рубль 36 копеек). В акте выполненных работ подрядчиком использован коэффициент по результатам аукциона 1,1286377 в сумме 207461,36 (двести семь тысяч четыреста шестьдесят один рубль 36 копеек), с целью достичь уровня цен, предусмотренных контрактом</w:t>
      </w:r>
      <w:r>
        <w:t>.</w:t>
      </w:r>
    </w:p>
    <w:p w:rsidR="001100A9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  Применение «Коэффициента  по результатам аукциона»  является исключительно математической операцией, позволяющей привести в соответствие смету, включающую в </w:t>
      </w:r>
      <w:r>
        <w:lastRenderedPageBreak/>
        <w:t>себя НДС, к ценовому предложению участника закупки, применяющего упрощенную систему налогообложения. Цена контракта при этом остается твердой и неизменной. Применение ООО «БАСК» «Коэффициента по результатам аукциона» после заключения контракта не изменило никаких предусмотренных аукционной документацией условий, в том числе не произошло увеличения стоимости, искажения видов, объемов работ.</w:t>
      </w:r>
    </w:p>
    <w:p w:rsidR="001100A9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  Таким образом, в акте о приемке выполненных работ от 14.06.2021 №1 оформление  подрядчиком разницы между ценой контракта, включающей НДС, </w:t>
      </w:r>
      <w:proofErr w:type="gramStart"/>
      <w:r>
        <w:t>согласно сметы</w:t>
      </w:r>
      <w:proofErr w:type="gramEnd"/>
      <w:r>
        <w:t xml:space="preserve">, и стоимостью  работ без учета НДС в виде «Коэффициента по результатам аукциона» </w:t>
      </w:r>
    </w:p>
    <w:p w:rsidR="001100A9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>не относится к условиям аукционной документации, а является способом определения порядка выполнения расчетов, поскольку законом данный вопрос не урегулирован.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На основании данных акта о приемке выполненных работ заполняется справка о стоимости выполненных работ и затрат (форма КС-3).</w:t>
      </w:r>
      <w:bookmarkStart w:id="0" w:name="l36"/>
      <w:bookmarkEnd w:id="0"/>
      <w:r w:rsidRPr="00EA099E">
        <w:t xml:space="preserve"> Справка о стоимости выполненных работ и затрат (КС-3) от 15.06.2021 №1 выставлена подрядчиком на сумму 1820218,83 без НДС. </w:t>
      </w:r>
    </w:p>
    <w:p w:rsidR="001100A9" w:rsidRPr="00EA099E" w:rsidRDefault="001100A9" w:rsidP="001100A9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      15.06.2021 подрядчиком выставлен счет на оплату №32 на сумму 1820218,83 без учета НДС. Счет-фактура не выставлялась. Организации на УСН не являются плательщиками НДС и не должны составлять и выставлять заказчику счета-фактуры.</w:t>
      </w:r>
    </w:p>
    <w:p w:rsidR="001100A9" w:rsidRPr="00EA099E" w:rsidRDefault="001100A9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99E">
        <w:rPr>
          <w:rFonts w:ascii="Times New Roman" w:hAnsi="Times New Roman" w:cs="Times New Roman"/>
          <w:sz w:val="24"/>
          <w:szCs w:val="24"/>
        </w:rPr>
        <w:t xml:space="preserve">       Оплата за выполненные работы по контракту произведена администрацией городского поселения </w:t>
      </w:r>
      <w:proofErr w:type="spellStart"/>
      <w:r w:rsidRPr="00EA09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A09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A099E">
        <w:rPr>
          <w:rFonts w:ascii="Times New Roman" w:hAnsi="Times New Roman" w:cs="Times New Roman"/>
          <w:sz w:val="24"/>
          <w:szCs w:val="24"/>
        </w:rPr>
        <w:t>абаево</w:t>
      </w:r>
      <w:proofErr w:type="spellEnd"/>
      <w:r w:rsidRPr="00EA099E">
        <w:rPr>
          <w:rFonts w:ascii="Times New Roman" w:hAnsi="Times New Roman" w:cs="Times New Roman"/>
          <w:sz w:val="24"/>
          <w:szCs w:val="24"/>
        </w:rPr>
        <w:t xml:space="preserve"> платежными поручениями №977 от 07.07.2021 года на сумму 1705900,00; №859 от 28.06.2021 года  на сумму 114318,83,  НДС не облагается.</w:t>
      </w:r>
    </w:p>
    <w:p w:rsidR="001100A9" w:rsidRDefault="001100A9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99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4B96" w:rsidRDefault="00104B96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4B96">
        <w:rPr>
          <w:rFonts w:ascii="Times New Roman" w:hAnsi="Times New Roman" w:cs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67116" w:rsidRDefault="00104B96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4B96" w:rsidRDefault="00104B96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116">
        <w:rPr>
          <w:rFonts w:ascii="Times New Roman" w:hAnsi="Times New Roman" w:cs="Times New Roman"/>
          <w:b/>
          <w:sz w:val="24"/>
          <w:szCs w:val="24"/>
        </w:rPr>
        <w:t xml:space="preserve">       Предложения по устранению недостатков в правовом регулировании проверяемой сферы:</w:t>
      </w:r>
      <w:r w:rsidR="0036711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67116" w:rsidRDefault="00367116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4B96" w:rsidRDefault="00104B96" w:rsidP="00110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Другие предложения:</w:t>
      </w:r>
    </w:p>
    <w:p w:rsidR="00D738BA" w:rsidRDefault="00104B96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36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8BA">
        <w:rPr>
          <w:rFonts w:ascii="Times New Roman" w:hAnsi="Times New Roman" w:cs="Times New Roman"/>
          <w:sz w:val="24"/>
          <w:szCs w:val="24"/>
        </w:rPr>
        <w:t>Во избежание замечаний контрольно-счетных органов рекомендовать управлению городского хозяйства Бабаевского муниципального округа:</w:t>
      </w:r>
      <w:r w:rsidR="00CB3EB5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="005B5BA5">
        <w:rPr>
          <w:rFonts w:ascii="Times New Roman" w:hAnsi="Times New Roman" w:cs="Times New Roman"/>
          <w:sz w:val="24"/>
          <w:szCs w:val="24"/>
        </w:rPr>
        <w:t xml:space="preserve"> подрядчиком </w:t>
      </w:r>
      <w:bookmarkStart w:id="1" w:name="_GoBack"/>
      <w:bookmarkEnd w:id="1"/>
      <w:r w:rsidR="00CB3EB5">
        <w:rPr>
          <w:rFonts w:ascii="Times New Roman" w:hAnsi="Times New Roman" w:cs="Times New Roman"/>
          <w:sz w:val="24"/>
          <w:szCs w:val="24"/>
        </w:rPr>
        <w:t xml:space="preserve"> начисленных коэффициентов  перерасчета сметной стоимости в текущий уровень цен контракта без учета налога на добавленную стоимость определять в условиях контракта или в Дополнительном соглашении к контракту, что не является нарушением положений 44-ФЗ при сохранении неизменным объема работ и цены контракта.</w:t>
      </w:r>
      <w:proofErr w:type="gramEnd"/>
    </w:p>
    <w:p w:rsidR="00D738BA" w:rsidRDefault="00D738BA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B34" w:rsidRPr="001349E8" w:rsidRDefault="00D738BA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104B96">
        <w:rPr>
          <w:rFonts w:ascii="Times New Roman" w:hAnsi="Times New Roman" w:cs="Times New Roman"/>
          <w:sz w:val="24"/>
          <w:szCs w:val="24"/>
        </w:rPr>
        <w:t>Отчет</w:t>
      </w:r>
      <w:r w:rsidR="00755A5F">
        <w:rPr>
          <w:rFonts w:ascii="Times New Roman" w:hAnsi="Times New Roman" w:cs="Times New Roman"/>
          <w:sz w:val="24"/>
          <w:szCs w:val="24"/>
        </w:rPr>
        <w:t xml:space="preserve">, информационные письма </w:t>
      </w:r>
      <w:r w:rsidR="00104B96">
        <w:rPr>
          <w:rFonts w:ascii="Times New Roman" w:hAnsi="Times New Roman" w:cs="Times New Roman"/>
          <w:sz w:val="24"/>
          <w:szCs w:val="24"/>
        </w:rPr>
        <w:t xml:space="preserve"> направить в  </w:t>
      </w:r>
      <w:r w:rsidR="001B69FB">
        <w:rPr>
          <w:rFonts w:ascii="Times New Roman" w:hAnsi="Times New Roman" w:cs="Times New Roman"/>
          <w:sz w:val="24"/>
          <w:szCs w:val="24"/>
        </w:rPr>
        <w:t>Контрольно-счетную палату Вологодской области; Финансовое управление администрации Бабаевского муниципального округа</w:t>
      </w:r>
      <w:r w:rsidR="00755A5F">
        <w:rPr>
          <w:rFonts w:ascii="Times New Roman" w:hAnsi="Times New Roman" w:cs="Times New Roman"/>
          <w:sz w:val="24"/>
          <w:szCs w:val="24"/>
        </w:rPr>
        <w:t>; Главе Бабаевского муниципального округа; в Прокуратуру Бабаевского района</w:t>
      </w:r>
      <w:r w:rsidR="001349E8">
        <w:rPr>
          <w:rFonts w:ascii="Times New Roman" w:hAnsi="Times New Roman" w:cs="Times New Roman"/>
          <w:sz w:val="24"/>
          <w:szCs w:val="24"/>
        </w:rPr>
        <w:t xml:space="preserve">; </w:t>
      </w:r>
      <w:r w:rsidR="001349E8" w:rsidRPr="001349E8">
        <w:rPr>
          <w:rFonts w:ascii="Times New Roman" w:hAnsi="Times New Roman" w:cs="Times New Roman"/>
          <w:sz w:val="24"/>
          <w:szCs w:val="24"/>
        </w:rPr>
        <w:t>Управление городского хозяйства администрации Бабаевского муниципального округа</w:t>
      </w:r>
      <w:r w:rsidR="001349E8">
        <w:rPr>
          <w:rFonts w:ascii="Times New Roman" w:hAnsi="Times New Roman" w:cs="Times New Roman"/>
          <w:sz w:val="24"/>
          <w:szCs w:val="24"/>
        </w:rPr>
        <w:t>.</w:t>
      </w: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контрольного мероприятия,</w:t>
      </w: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55A5F" w:rsidRDefault="00755A5F" w:rsidP="001B6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комиссии: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Е.С.Запасова</w:t>
      </w:r>
      <w:proofErr w:type="spellEnd"/>
    </w:p>
    <w:p w:rsidR="007D020C" w:rsidRPr="00D80CE5" w:rsidRDefault="007D0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020C" w:rsidRPr="00D8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EC"/>
    <w:rsid w:val="00000E59"/>
    <w:rsid w:val="00001B25"/>
    <w:rsid w:val="0002620F"/>
    <w:rsid w:val="00030797"/>
    <w:rsid w:val="0003100A"/>
    <w:rsid w:val="00041B3F"/>
    <w:rsid w:val="000424D2"/>
    <w:rsid w:val="000A51A6"/>
    <w:rsid w:val="000A5F03"/>
    <w:rsid w:val="000B032A"/>
    <w:rsid w:val="000E6AD5"/>
    <w:rsid w:val="00104B96"/>
    <w:rsid w:val="001100A9"/>
    <w:rsid w:val="001349E8"/>
    <w:rsid w:val="00164A67"/>
    <w:rsid w:val="00192A13"/>
    <w:rsid w:val="00197B01"/>
    <w:rsid w:val="001A33EE"/>
    <w:rsid w:val="001B69FB"/>
    <w:rsid w:val="001F4E3A"/>
    <w:rsid w:val="00244B9E"/>
    <w:rsid w:val="00275494"/>
    <w:rsid w:val="002F1EA2"/>
    <w:rsid w:val="003042E6"/>
    <w:rsid w:val="0030484A"/>
    <w:rsid w:val="003256F1"/>
    <w:rsid w:val="00367116"/>
    <w:rsid w:val="00374B34"/>
    <w:rsid w:val="003B75E3"/>
    <w:rsid w:val="003E537E"/>
    <w:rsid w:val="003F5C6D"/>
    <w:rsid w:val="00412AC8"/>
    <w:rsid w:val="00425CEF"/>
    <w:rsid w:val="0043304D"/>
    <w:rsid w:val="004677A2"/>
    <w:rsid w:val="004712C4"/>
    <w:rsid w:val="00476FA4"/>
    <w:rsid w:val="00477BD2"/>
    <w:rsid w:val="00483438"/>
    <w:rsid w:val="0049264A"/>
    <w:rsid w:val="004F7B70"/>
    <w:rsid w:val="00583D81"/>
    <w:rsid w:val="005B40BA"/>
    <w:rsid w:val="005B5BA5"/>
    <w:rsid w:val="005C17E2"/>
    <w:rsid w:val="005E4B30"/>
    <w:rsid w:val="00624A4A"/>
    <w:rsid w:val="0064240E"/>
    <w:rsid w:val="00716D13"/>
    <w:rsid w:val="00746F28"/>
    <w:rsid w:val="00753636"/>
    <w:rsid w:val="00755A5F"/>
    <w:rsid w:val="00772572"/>
    <w:rsid w:val="007769A6"/>
    <w:rsid w:val="007D020C"/>
    <w:rsid w:val="007E3CCF"/>
    <w:rsid w:val="00801826"/>
    <w:rsid w:val="00825D17"/>
    <w:rsid w:val="00861073"/>
    <w:rsid w:val="008800EC"/>
    <w:rsid w:val="008B7F3D"/>
    <w:rsid w:val="009045DC"/>
    <w:rsid w:val="00914A2E"/>
    <w:rsid w:val="00917036"/>
    <w:rsid w:val="00943131"/>
    <w:rsid w:val="009536D1"/>
    <w:rsid w:val="0099775B"/>
    <w:rsid w:val="009B64F1"/>
    <w:rsid w:val="009C0365"/>
    <w:rsid w:val="00A35961"/>
    <w:rsid w:val="00A40D5C"/>
    <w:rsid w:val="00AC5927"/>
    <w:rsid w:val="00B2244E"/>
    <w:rsid w:val="00B961C5"/>
    <w:rsid w:val="00C03441"/>
    <w:rsid w:val="00C43C54"/>
    <w:rsid w:val="00C80845"/>
    <w:rsid w:val="00CB3EB5"/>
    <w:rsid w:val="00CB5742"/>
    <w:rsid w:val="00CC66C9"/>
    <w:rsid w:val="00CD45C3"/>
    <w:rsid w:val="00D441DA"/>
    <w:rsid w:val="00D4454D"/>
    <w:rsid w:val="00D738BA"/>
    <w:rsid w:val="00D80CE5"/>
    <w:rsid w:val="00D960CD"/>
    <w:rsid w:val="00DC113B"/>
    <w:rsid w:val="00E02618"/>
    <w:rsid w:val="00E13918"/>
    <w:rsid w:val="00E46C21"/>
    <w:rsid w:val="00E90AAD"/>
    <w:rsid w:val="00EC6FAB"/>
    <w:rsid w:val="00EF51B6"/>
    <w:rsid w:val="00F07155"/>
    <w:rsid w:val="00F137D3"/>
    <w:rsid w:val="00F40584"/>
    <w:rsid w:val="00F41EA4"/>
    <w:rsid w:val="00F4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825D17"/>
  </w:style>
  <w:style w:type="character" w:customStyle="1" w:styleId="sectioninfo">
    <w:name w:val="section__info"/>
    <w:basedOn w:val="a0"/>
    <w:rsid w:val="00825D17"/>
  </w:style>
  <w:style w:type="paragraph" w:customStyle="1" w:styleId="aligncenter">
    <w:name w:val="align_center"/>
    <w:basedOn w:val="a"/>
    <w:rsid w:val="009B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825D17"/>
  </w:style>
  <w:style w:type="character" w:customStyle="1" w:styleId="sectioninfo">
    <w:name w:val="section__info"/>
    <w:basedOn w:val="a0"/>
    <w:rsid w:val="00825D17"/>
  </w:style>
  <w:style w:type="paragraph" w:customStyle="1" w:styleId="aligncenter">
    <w:name w:val="align_center"/>
    <w:basedOn w:val="a"/>
    <w:rsid w:val="009B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4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6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28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6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10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daosro.ru/wp-content/uploads/2023/03/Otvet-Minfina-Rossii-ot-14.03.2023-_-24_06_06.2124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2023-06-05T07:34:00Z</cp:lastPrinted>
  <dcterms:created xsi:type="dcterms:W3CDTF">2023-05-02T11:54:00Z</dcterms:created>
  <dcterms:modified xsi:type="dcterms:W3CDTF">2023-06-05T07:40:00Z</dcterms:modified>
</cp:coreProperties>
</file>