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CA" w:rsidRDefault="00A850CA" w:rsidP="00831C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A850CA">
        <w:rPr>
          <w:rFonts w:ascii="Times New Roman" w:hAnsi="Times New Roman" w:cs="Times New Roman"/>
          <w:b/>
          <w:sz w:val="26"/>
          <w:szCs w:val="26"/>
        </w:rPr>
        <w:t xml:space="preserve">онтакты руководителя, инвестиционного уполномоченного </w:t>
      </w:r>
      <w:r>
        <w:rPr>
          <w:rFonts w:ascii="Times New Roman" w:hAnsi="Times New Roman" w:cs="Times New Roman"/>
          <w:b/>
          <w:sz w:val="26"/>
          <w:szCs w:val="26"/>
        </w:rPr>
        <w:t>Бабаевского муниципального округа</w:t>
      </w:r>
      <w:r w:rsidRPr="00A850CA">
        <w:rPr>
          <w:rFonts w:ascii="Times New Roman" w:hAnsi="Times New Roman" w:cs="Times New Roman"/>
          <w:b/>
          <w:sz w:val="26"/>
          <w:szCs w:val="26"/>
        </w:rPr>
        <w:t xml:space="preserve">, иных должностных лиц, </w:t>
      </w:r>
      <w:r w:rsidR="00831CB2">
        <w:rPr>
          <w:rFonts w:ascii="Times New Roman" w:hAnsi="Times New Roman" w:cs="Times New Roman"/>
          <w:b/>
          <w:sz w:val="26"/>
          <w:szCs w:val="26"/>
        </w:rPr>
        <w:t>в обязанности</w:t>
      </w:r>
      <w:r w:rsidRPr="00A850CA">
        <w:rPr>
          <w:rFonts w:ascii="Times New Roman" w:hAnsi="Times New Roman" w:cs="Times New Roman"/>
          <w:b/>
          <w:sz w:val="26"/>
          <w:szCs w:val="26"/>
        </w:rPr>
        <w:t xml:space="preserve"> которых </w:t>
      </w:r>
      <w:r w:rsidR="00831CB2">
        <w:rPr>
          <w:rFonts w:ascii="Times New Roman" w:hAnsi="Times New Roman" w:cs="Times New Roman"/>
          <w:b/>
          <w:sz w:val="26"/>
          <w:szCs w:val="26"/>
        </w:rPr>
        <w:t>входит содействие</w:t>
      </w:r>
      <w:bookmarkStart w:id="0" w:name="_GoBack"/>
      <w:bookmarkEnd w:id="0"/>
      <w:r w:rsidRPr="00A850CA">
        <w:rPr>
          <w:rFonts w:ascii="Times New Roman" w:hAnsi="Times New Roman" w:cs="Times New Roman"/>
          <w:b/>
          <w:sz w:val="26"/>
          <w:szCs w:val="26"/>
        </w:rPr>
        <w:t xml:space="preserve"> в реализации инвестиционных проектов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Бабаевского муниципального округа</w:t>
      </w:r>
      <w:r w:rsidRPr="00A850CA">
        <w:rPr>
          <w:rFonts w:ascii="Times New Roman" w:hAnsi="Times New Roman" w:cs="Times New Roman"/>
          <w:b/>
          <w:sz w:val="26"/>
          <w:szCs w:val="26"/>
        </w:rPr>
        <w:t xml:space="preserve"> и привлечение новых инвесторов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Парфенов Юрий Валентинович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Глава Бабаевского муниципального округа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2-18-03</w:t>
            </w:r>
          </w:p>
        </w:tc>
      </w:tr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Морозов Павел Борисович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Бабаевского муниципального округа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2-13-23</w:t>
            </w:r>
          </w:p>
        </w:tc>
      </w:tr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Морозова Елена Васильевна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Заместитель главы, начальник финансового управления администрации Бабаевского муниципального округа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2-14-26</w:t>
            </w:r>
          </w:p>
        </w:tc>
      </w:tr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Белозерова Юлия Александровна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социально-экономического развития, инвестиций и предпринимательства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2-10-12</w:t>
            </w:r>
          </w:p>
        </w:tc>
      </w:tr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Малая Ульяна Александровна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социально-экономического развития, инвестиций и предпринимательства, инвестиционный уполномоченный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2-10-12</w:t>
            </w:r>
          </w:p>
        </w:tc>
      </w:tr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Соловьева Екатерина Валерьевна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имущественных и земельных отношений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2-19-20</w:t>
            </w:r>
          </w:p>
        </w:tc>
      </w:tr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Брусова Мария Анатольевна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Заведующий отделом архитектуры и градостроительства, главный архитектор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2-10-14</w:t>
            </w:r>
          </w:p>
        </w:tc>
      </w:tr>
      <w:tr w:rsidR="00A850CA" w:rsidRPr="00831CB2" w:rsidTr="00831CB2">
        <w:trPr>
          <w:jc w:val="center"/>
        </w:trPr>
        <w:tc>
          <w:tcPr>
            <w:tcW w:w="3190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Ипполитов Дмитрий Сергеевич</w:t>
            </w:r>
          </w:p>
        </w:tc>
        <w:tc>
          <w:tcPr>
            <w:tcW w:w="3864" w:type="dxa"/>
          </w:tcPr>
          <w:p w:rsidR="00A850CA" w:rsidRPr="00831CB2" w:rsidRDefault="00A850CA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строительству, ЖКХ, транспорту и дорожной деятельности</w:t>
            </w:r>
          </w:p>
        </w:tc>
        <w:tc>
          <w:tcPr>
            <w:tcW w:w="2517" w:type="dxa"/>
          </w:tcPr>
          <w:p w:rsidR="00A850CA" w:rsidRPr="00831CB2" w:rsidRDefault="00A850CA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2-22-25</w:t>
            </w:r>
          </w:p>
        </w:tc>
      </w:tr>
      <w:tr w:rsidR="00831CB2" w:rsidRPr="00831CB2" w:rsidTr="00831CB2">
        <w:trPr>
          <w:jc w:val="center"/>
        </w:trPr>
        <w:tc>
          <w:tcPr>
            <w:tcW w:w="3190" w:type="dxa"/>
          </w:tcPr>
          <w:p w:rsidR="00831CB2" w:rsidRPr="00831CB2" w:rsidRDefault="00831CB2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Быстрова Наталья Александровна</w:t>
            </w:r>
          </w:p>
        </w:tc>
        <w:tc>
          <w:tcPr>
            <w:tcW w:w="3864" w:type="dxa"/>
          </w:tcPr>
          <w:p w:rsidR="00831CB2" w:rsidRPr="00831CB2" w:rsidRDefault="00831CB2" w:rsidP="00831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Заведующий отделом сельского хозяйства</w:t>
            </w:r>
          </w:p>
        </w:tc>
        <w:tc>
          <w:tcPr>
            <w:tcW w:w="2517" w:type="dxa"/>
          </w:tcPr>
          <w:p w:rsidR="00831CB2" w:rsidRPr="00831CB2" w:rsidRDefault="00831CB2" w:rsidP="00831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CB2">
              <w:rPr>
                <w:rFonts w:ascii="Times New Roman" w:hAnsi="Times New Roman" w:cs="Times New Roman"/>
                <w:sz w:val="26"/>
                <w:szCs w:val="26"/>
              </w:rPr>
              <w:t>2-17-29</w:t>
            </w:r>
          </w:p>
        </w:tc>
      </w:tr>
    </w:tbl>
    <w:p w:rsidR="00A850CA" w:rsidRPr="00A850CA" w:rsidRDefault="00A850CA" w:rsidP="00A850C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850CA" w:rsidRPr="00A8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CA"/>
    <w:rsid w:val="001D7BED"/>
    <w:rsid w:val="00831CB2"/>
    <w:rsid w:val="00A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2024-03-18T11:13:00Z</dcterms:created>
  <dcterms:modified xsi:type="dcterms:W3CDTF">2024-03-18T11:27:00Z</dcterms:modified>
</cp:coreProperties>
</file>