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1" w:rsidRDefault="00E71F41" w:rsidP="00041785">
      <w:pPr>
        <w:jc w:val="both"/>
        <w:rPr>
          <w:snapToGrid w:val="0"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700"/>
        <w:gridCol w:w="1272"/>
        <w:gridCol w:w="3683"/>
      </w:tblGrid>
      <w:tr w:rsidR="006D2AE1" w:rsidTr="003C1E4F">
        <w:trPr>
          <w:cantSplit/>
        </w:trPr>
        <w:tc>
          <w:tcPr>
            <w:tcW w:w="10200" w:type="dxa"/>
            <w:gridSpan w:val="8"/>
          </w:tcPr>
          <w:p w:rsidR="006D2AE1" w:rsidRPr="00E75B9F" w:rsidRDefault="006D2AE1" w:rsidP="003C1E4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88950" cy="5740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E1" w:rsidRPr="00E75B9F" w:rsidRDefault="006D2AE1" w:rsidP="003C1E4F">
            <w:pPr>
              <w:jc w:val="center"/>
              <w:rPr>
                <w:lang w:val="en-US"/>
              </w:rPr>
            </w:pPr>
          </w:p>
        </w:tc>
      </w:tr>
      <w:tr w:rsidR="006D2AE1" w:rsidTr="003C1E4F">
        <w:trPr>
          <w:trHeight w:hRule="exact" w:val="1400"/>
        </w:trPr>
        <w:tc>
          <w:tcPr>
            <w:tcW w:w="10200" w:type="dxa"/>
            <w:gridSpan w:val="8"/>
          </w:tcPr>
          <w:p w:rsidR="006D2AE1" w:rsidRPr="0052397F" w:rsidRDefault="006D2AE1" w:rsidP="003C1E4F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 xml:space="preserve">АДМИНИСТРАЦИЯ    БАБАЕВСКОГО    МУНИЦИПАЛЬНОГО    </w:t>
            </w:r>
            <w:r>
              <w:rPr>
                <w:b/>
                <w:bCs/>
              </w:rPr>
              <w:t>ОКРУГА</w:t>
            </w:r>
          </w:p>
          <w:p w:rsidR="006D2AE1" w:rsidRPr="00A2511F" w:rsidRDefault="006D2AE1" w:rsidP="003C1E4F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</w:p>
          <w:p w:rsidR="006D2AE1" w:rsidRPr="00E75B9F" w:rsidRDefault="006D2AE1" w:rsidP="003C1E4F">
            <w:pPr>
              <w:jc w:val="center"/>
              <w:rPr>
                <w:sz w:val="32"/>
                <w:szCs w:val="32"/>
              </w:rPr>
            </w:pPr>
          </w:p>
        </w:tc>
      </w:tr>
      <w:tr w:rsidR="006D2AE1" w:rsidTr="003C1E4F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D2AE1" w:rsidRPr="00E75B9F" w:rsidRDefault="006D2AE1" w:rsidP="003C1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6D2AE1" w:rsidRDefault="006D2AE1" w:rsidP="003C1E4F"/>
        </w:tc>
        <w:tc>
          <w:tcPr>
            <w:tcW w:w="1923" w:type="dxa"/>
            <w:tcBorders>
              <w:bottom w:val="single" w:sz="4" w:space="0" w:color="auto"/>
            </w:tcBorders>
          </w:tcPr>
          <w:p w:rsidR="006D2AE1" w:rsidRPr="00C4560D" w:rsidRDefault="00367A51" w:rsidP="003C1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</w:t>
            </w:r>
          </w:p>
        </w:tc>
        <w:tc>
          <w:tcPr>
            <w:tcW w:w="499" w:type="dxa"/>
          </w:tcPr>
          <w:p w:rsidR="006D2AE1" w:rsidRDefault="006D2AE1" w:rsidP="003C1E4F">
            <w: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D2AE1" w:rsidRPr="00C4560D" w:rsidRDefault="00367A51" w:rsidP="003C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D2AE1" w:rsidRDefault="006D2AE1" w:rsidP="003C1E4F"/>
        </w:tc>
        <w:tc>
          <w:tcPr>
            <w:tcW w:w="3683" w:type="dxa"/>
          </w:tcPr>
          <w:p w:rsidR="006D2AE1" w:rsidRDefault="006D2AE1" w:rsidP="003C1E4F"/>
        </w:tc>
      </w:tr>
      <w:tr w:rsidR="006D2AE1" w:rsidTr="003C1E4F">
        <w:trPr>
          <w:trHeight w:hRule="exact" w:val="90"/>
        </w:trPr>
        <w:tc>
          <w:tcPr>
            <w:tcW w:w="10200" w:type="dxa"/>
            <w:gridSpan w:val="8"/>
          </w:tcPr>
          <w:p w:rsidR="006D2AE1" w:rsidRPr="00E75B9F" w:rsidRDefault="006D2AE1" w:rsidP="003C1E4F"/>
        </w:tc>
      </w:tr>
      <w:tr w:rsidR="006D2AE1" w:rsidTr="003C1E4F">
        <w:trPr>
          <w:trHeight w:hRule="exact" w:val="413"/>
        </w:trPr>
        <w:tc>
          <w:tcPr>
            <w:tcW w:w="10200" w:type="dxa"/>
            <w:gridSpan w:val="8"/>
          </w:tcPr>
          <w:p w:rsidR="006D2AE1" w:rsidRPr="00790F48" w:rsidRDefault="006D2AE1" w:rsidP="003C1E4F">
            <w:pPr>
              <w:rPr>
                <w:szCs w:val="26"/>
              </w:rPr>
            </w:pPr>
            <w:r w:rsidRPr="00790F48">
              <w:rPr>
                <w:szCs w:val="26"/>
              </w:rPr>
              <w:t>г. Бабаево</w:t>
            </w:r>
          </w:p>
        </w:tc>
      </w:tr>
      <w:tr w:rsidR="006D2AE1" w:rsidTr="006D2AE1">
        <w:trPr>
          <w:trHeight w:hRule="exact" w:val="3047"/>
        </w:trPr>
        <w:tc>
          <w:tcPr>
            <w:tcW w:w="5245" w:type="dxa"/>
            <w:gridSpan w:val="6"/>
          </w:tcPr>
          <w:p w:rsidR="006D2AE1" w:rsidRPr="00EF7082" w:rsidRDefault="006D2AE1" w:rsidP="006D2AE1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1035BF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признанию садового дома жилым домом и жилого дома садовым домом</w:t>
            </w:r>
          </w:p>
        </w:tc>
        <w:tc>
          <w:tcPr>
            <w:tcW w:w="4955" w:type="dxa"/>
            <w:gridSpan w:val="2"/>
          </w:tcPr>
          <w:p w:rsidR="006D2AE1" w:rsidRPr="007F19EB" w:rsidRDefault="006D2AE1" w:rsidP="003C1E4F">
            <w:pPr>
              <w:jc w:val="center"/>
              <w:rPr>
                <w:szCs w:val="26"/>
              </w:rPr>
            </w:pPr>
          </w:p>
        </w:tc>
      </w:tr>
    </w:tbl>
    <w:p w:rsidR="006D2AE1" w:rsidRDefault="006D2AE1" w:rsidP="006D2AE1">
      <w:pPr>
        <w:spacing w:line="360" w:lineRule="auto"/>
        <w:ind w:firstLine="709"/>
        <w:jc w:val="both"/>
        <w:rPr>
          <w:sz w:val="28"/>
          <w:szCs w:val="28"/>
        </w:rPr>
      </w:pPr>
      <w:r w:rsidRPr="006D2AE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муниципального округа от 09.01.2023  № 4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администрация Бабаевского муниципального округа</w:t>
      </w:r>
    </w:p>
    <w:p w:rsidR="006D2AE1" w:rsidRDefault="006D2AE1" w:rsidP="006D2AE1">
      <w:pPr>
        <w:spacing w:before="240" w:after="240"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5BF">
        <w:rPr>
          <w:sz w:val="28"/>
          <w:szCs w:val="28"/>
        </w:rPr>
        <w:t>Утвердить прилагаемый административный регламент по предоставлению муниципальной услуги по признанию садового дома жилым домом и жилого дома садовым домом.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18EB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C518EB">
        <w:rPr>
          <w:sz w:val="28"/>
          <w:szCs w:val="28"/>
        </w:rPr>
        <w:t xml:space="preserve"> администрации Бабаевского муниципального района</w:t>
      </w:r>
      <w:r>
        <w:rPr>
          <w:sz w:val="28"/>
          <w:szCs w:val="28"/>
        </w:rPr>
        <w:t xml:space="preserve"> от 25.05.2022 № 126 «</w:t>
      </w:r>
      <w:r w:rsidRPr="001035BF">
        <w:rPr>
          <w:sz w:val="28"/>
          <w:szCs w:val="28"/>
        </w:rPr>
        <w:t xml:space="preserve">Об утверждении </w:t>
      </w:r>
      <w:r w:rsidRPr="001035BF">
        <w:rPr>
          <w:sz w:val="28"/>
          <w:szCs w:val="28"/>
        </w:rPr>
        <w:lastRenderedPageBreak/>
        <w:t>административного регламента по предоставлению муниципальной услуги по признанию садового дома жилым домом и жилого дома садовым домом</w:t>
      </w:r>
      <w:r>
        <w:rPr>
          <w:sz w:val="28"/>
          <w:szCs w:val="28"/>
        </w:rPr>
        <w:t>».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7C57">
        <w:rPr>
          <w:sz w:val="28"/>
          <w:szCs w:val="28"/>
        </w:rPr>
        <w:t>Настоящее постановление подлежит официальному опубликованию в официальном вестнике</w:t>
      </w:r>
      <w:r w:rsidR="005620EC">
        <w:rPr>
          <w:sz w:val="28"/>
          <w:szCs w:val="28"/>
        </w:rPr>
        <w:t xml:space="preserve"> «НЖ»</w:t>
      </w:r>
      <w:r w:rsidRPr="00B97C57">
        <w:rPr>
          <w:sz w:val="28"/>
          <w:szCs w:val="28"/>
        </w:rPr>
        <w:t xml:space="preserve"> 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заведующего отделом архитектуры и градостроительства, </w:t>
      </w:r>
      <w:r w:rsidRPr="006D2AE1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архитектора администрации Бабаевского муниципального округа М.А. Брусову.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6D2AE1" w:rsidRDefault="006D2AE1" w:rsidP="006D2A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6D2AE1" w:rsidRPr="00FD275F" w:rsidRDefault="006D2AE1" w:rsidP="006D2A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</w:t>
      </w:r>
      <w:r>
        <w:rPr>
          <w:sz w:val="28"/>
          <w:szCs w:val="28"/>
        </w:rPr>
        <w:tab/>
        <w:t xml:space="preserve">            Ю.В. Парфёнов</w:t>
      </w: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Pr="00E71F41" w:rsidRDefault="006D2AE1" w:rsidP="00041785">
      <w:pPr>
        <w:jc w:val="both"/>
        <w:rPr>
          <w:snapToGrid w:val="0"/>
          <w:sz w:val="28"/>
          <w:szCs w:val="28"/>
        </w:rPr>
      </w:pPr>
    </w:p>
    <w:p w:rsidR="00F44C55" w:rsidRDefault="00F44C5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>Бабаевского муниципального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округа от </w:t>
      </w:r>
      <w:r w:rsidR="00367A51" w:rsidRPr="00367A51">
        <w:rPr>
          <w:rStyle w:val="3"/>
          <w:rFonts w:ascii="Times New Roman" w:hAnsi="Times New Roman" w:cs="Times New Roman"/>
          <w:b w:val="0"/>
          <w:sz w:val="28"/>
          <w:szCs w:val="28"/>
        </w:rPr>
        <w:t>13.02.2023</w:t>
      </w: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67A5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115</w:t>
      </w:r>
    </w:p>
    <w:p w:rsidR="00E71F41" w:rsidRPr="00E71F41" w:rsidRDefault="00E71F41" w:rsidP="00E71F41">
      <w:pPr>
        <w:rPr>
          <w:snapToGrid w:val="0"/>
        </w:rPr>
      </w:pPr>
    </w:p>
    <w:p w:rsidR="002120D9" w:rsidRPr="0055785C" w:rsidRDefault="002C64DD" w:rsidP="002120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85C">
        <w:rPr>
          <w:rFonts w:ascii="Times New Roman" w:hAnsi="Times New Roman" w:cs="Times New Roman"/>
          <w:sz w:val="28"/>
          <w:szCs w:val="28"/>
        </w:rPr>
        <w:t>А</w:t>
      </w:r>
      <w:r w:rsidR="00CC1CEF" w:rsidRPr="0055785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2120D9" w:rsidRPr="00AF14E6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AF14E6" w:rsidRDefault="00CC1CEF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F14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120D9" w:rsidRPr="00AF14E6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A60D57">
        <w:rPr>
          <w:sz w:val="28"/>
          <w:szCs w:val="28"/>
        </w:rPr>
        <w:t>признанию садового дома жилым домом и жилого дома садовым домом</w:t>
      </w:r>
      <w:r w:rsidRPr="00AF14E6">
        <w:rPr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2A3EF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</w:t>
      </w:r>
      <w:r w:rsidRPr="00156642">
        <w:t xml:space="preserve"> </w:t>
      </w:r>
      <w:r w:rsidRPr="002A3EF6">
        <w:rPr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1.3. Место нахождения администрации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2C64DD">
        <w:rPr>
          <w:snapToGrid w:val="0"/>
          <w:sz w:val="28"/>
          <w:szCs w:val="28"/>
        </w:rPr>
        <w:t xml:space="preserve"> </w:t>
      </w:r>
      <w:r w:rsidRPr="002C64DD">
        <w:rPr>
          <w:iCs/>
          <w:snapToGrid w:val="0"/>
          <w:sz w:val="28"/>
          <w:szCs w:val="28"/>
        </w:rPr>
        <w:t>его структурных подразделений (далее – Уполномоченный орган)</w:t>
      </w:r>
      <w:r w:rsidRPr="002C64DD">
        <w:rPr>
          <w:snapToGrid w:val="0"/>
          <w:sz w:val="28"/>
          <w:szCs w:val="28"/>
        </w:rPr>
        <w:t>: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Почтовый адрес Уполномоченного органа: 162480, Вологодская область Бабаевский </w:t>
      </w:r>
      <w:r w:rsidRPr="00E730FA">
        <w:rPr>
          <w:snapToGrid w:val="0"/>
          <w:sz w:val="28"/>
          <w:szCs w:val="28"/>
        </w:rPr>
        <w:t>район</w:t>
      </w:r>
      <w:r w:rsidRPr="002C64DD">
        <w:rPr>
          <w:snapToGrid w:val="0"/>
          <w:sz w:val="28"/>
          <w:szCs w:val="28"/>
        </w:rPr>
        <w:t xml:space="preserve"> г. Бабаево, ул. Ухтомского, д.1, </w:t>
      </w:r>
      <w:proofErr w:type="spellStart"/>
      <w:r w:rsidRPr="002C64DD">
        <w:rPr>
          <w:snapToGrid w:val="0"/>
          <w:sz w:val="28"/>
          <w:szCs w:val="28"/>
        </w:rPr>
        <w:t>каб</w:t>
      </w:r>
      <w:proofErr w:type="spellEnd"/>
      <w:r w:rsidRPr="002C64DD">
        <w:rPr>
          <w:snapToGrid w:val="0"/>
          <w:sz w:val="28"/>
          <w:szCs w:val="28"/>
        </w:rPr>
        <w:t>. 10.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08.00 – 17.00</w:t>
            </w:r>
          </w:p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приема документов:</w:t>
      </w: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личного приема руководителя Уполномоченного органа: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  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p w:rsidR="002C64DD" w:rsidRPr="002C64DD" w:rsidRDefault="002C64DD" w:rsidP="002C64DD">
      <w:pPr>
        <w:tabs>
          <w:tab w:val="left" w:pos="1134"/>
        </w:tabs>
        <w:spacing w:line="276" w:lineRule="auto"/>
        <w:ind w:right="-2" w:firstLine="567"/>
        <w:jc w:val="both"/>
        <w:rPr>
          <w:snapToGrid w:val="0"/>
          <w:sz w:val="28"/>
          <w:szCs w:val="28"/>
        </w:rPr>
      </w:pPr>
      <w:r w:rsidRPr="002C64DD">
        <w:rPr>
          <w:bCs/>
          <w:snapToGrid w:val="0"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Pr="002C64DD">
        <w:rPr>
          <w:snapToGrid w:val="0"/>
          <w:sz w:val="28"/>
          <w:szCs w:val="28"/>
        </w:rPr>
        <w:t xml:space="preserve">: </w:t>
      </w:r>
      <w:r w:rsidRPr="002C64DD">
        <w:rPr>
          <w:snapToGrid w:val="0"/>
          <w:sz w:val="28"/>
          <w:szCs w:val="28"/>
          <w:u w:val="single"/>
        </w:rPr>
        <w:t>(8 81743) 2-10-14</w:t>
      </w:r>
      <w:r w:rsidRPr="002C64DD">
        <w:rPr>
          <w:snapToGrid w:val="0"/>
          <w:sz w:val="28"/>
          <w:szCs w:val="28"/>
        </w:rPr>
        <w:t xml:space="preserve">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электронной почты: </w:t>
      </w:r>
      <w:r w:rsidRPr="002C64DD">
        <w:rPr>
          <w:snapToGrid w:val="0"/>
          <w:sz w:val="28"/>
          <w:szCs w:val="28"/>
          <w:lang w:val="en-US"/>
        </w:rPr>
        <w:t>e</w:t>
      </w:r>
      <w:r w:rsidRPr="002C64DD">
        <w:rPr>
          <w:snapToGrid w:val="0"/>
          <w:sz w:val="28"/>
          <w:szCs w:val="28"/>
        </w:rPr>
        <w:t>-</w:t>
      </w:r>
      <w:r w:rsidRPr="002C64DD">
        <w:rPr>
          <w:snapToGrid w:val="0"/>
          <w:sz w:val="28"/>
          <w:szCs w:val="28"/>
          <w:lang w:val="en-US"/>
        </w:rPr>
        <w:t>mail</w:t>
      </w:r>
      <w:r w:rsidRPr="002C64DD">
        <w:rPr>
          <w:snapToGrid w:val="0"/>
          <w:sz w:val="28"/>
          <w:szCs w:val="28"/>
        </w:rPr>
        <w:t xml:space="preserve">: 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arx</w:t>
      </w:r>
      <w:proofErr w:type="spellEnd"/>
      <w:r w:rsidRPr="002C64DD">
        <w:rPr>
          <w:snapToGrid w:val="0"/>
          <w:sz w:val="28"/>
          <w:szCs w:val="28"/>
          <w:u w:val="single"/>
        </w:rPr>
        <w:t>35@</w:t>
      </w:r>
      <w:r w:rsidRPr="002C64DD">
        <w:rPr>
          <w:snapToGrid w:val="0"/>
          <w:sz w:val="28"/>
          <w:szCs w:val="28"/>
          <w:u w:val="single"/>
          <w:lang w:val="en-US"/>
        </w:rPr>
        <w:t>mail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2C64DD">
        <w:rPr>
          <w:snapToGrid w:val="0"/>
          <w:sz w:val="28"/>
          <w:szCs w:val="28"/>
          <w:u w:val="single"/>
          <w:lang w:val="en-US"/>
        </w:rPr>
        <w:t>www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babaevo</w:t>
      </w:r>
      <w:proofErr w:type="spellEnd"/>
      <w:r w:rsidRPr="002C64DD">
        <w:rPr>
          <w:snapToGrid w:val="0"/>
          <w:sz w:val="28"/>
          <w:szCs w:val="28"/>
          <w:u w:val="single"/>
        </w:rPr>
        <w:t>-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adm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</w:rPr>
        <w:t>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outlineLvl w:val="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2C64DD">
        <w:rPr>
          <w:snapToGrid w:val="0"/>
          <w:sz w:val="28"/>
          <w:szCs w:val="28"/>
          <w:u w:val="single"/>
        </w:rPr>
        <w:t>www.gosuslugi.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uppressAutoHyphens/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  <w:r w:rsidRPr="002C64DD">
        <w:rPr>
          <w:i/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лично;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посредством телефонной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электронной почты,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почтовой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информационных стендах в помещениях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информационно-телекоммуникационной сети «Интернет»: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Едином портале государственных и муниципальных услуг (функций);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 Порядок информирования о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сайта в сети «Интернет»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электронной почты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ход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административные процедуры предоставления муниципальной услуги;</w:t>
      </w:r>
    </w:p>
    <w:p w:rsidR="002C64DD" w:rsidRPr="002C64DD" w:rsidRDefault="002C64DD" w:rsidP="002C64DD">
      <w:pPr>
        <w:tabs>
          <w:tab w:val="left" w:pos="54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срок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порядок и формы </w:t>
      </w:r>
      <w:proofErr w:type="gramStart"/>
      <w:r w:rsidRPr="002C64DD">
        <w:rPr>
          <w:snapToGrid w:val="0"/>
          <w:sz w:val="28"/>
          <w:szCs w:val="28"/>
        </w:rPr>
        <w:t>контроля за</w:t>
      </w:r>
      <w:proofErr w:type="gramEnd"/>
      <w:r w:rsidRPr="002C64DD">
        <w:rPr>
          <w:snapToGrid w:val="0"/>
          <w:sz w:val="28"/>
          <w:szCs w:val="28"/>
        </w:rPr>
        <w:t xml:space="preserve"> предоставлением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основания для отказа в предоставлении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</w:t>
      </w:r>
      <w:r w:rsidRPr="002C64DD">
        <w:rPr>
          <w:snapToGrid w:val="0"/>
          <w:sz w:val="28"/>
          <w:szCs w:val="28"/>
        </w:rPr>
        <w:lastRenderedPageBreak/>
        <w:t>обеспечении доступа к информации о деятельности государственных органов и органов местного самоуправления».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2C64DD">
        <w:rPr>
          <w:snapToGrid w:val="0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C64DD">
        <w:rPr>
          <w:snapToGrid w:val="0"/>
          <w:sz w:val="28"/>
          <w:szCs w:val="28"/>
        </w:rPr>
        <w:t xml:space="preserve"> рассмотрения обращений граждан.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C64DD" w:rsidRPr="002C64DD" w:rsidRDefault="002C64DD" w:rsidP="002C64DD">
      <w:pPr>
        <w:tabs>
          <w:tab w:val="left" w:pos="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средствах массовой информации;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в сети Интернет;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информационных стендах Уполномоченного органа, МФЦ;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Едином портале государственных и муниципальных услуг;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120D9" w:rsidRPr="00AF14E6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</w:pPr>
      <w:r w:rsidRPr="00AF14E6">
        <w:rPr>
          <w:lang w:val="en-US"/>
        </w:rPr>
        <w:t>II</w:t>
      </w:r>
      <w:r w:rsidRPr="00AF14E6">
        <w:t>. Стандарт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2.1. Наименование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 w:rsidRPr="00A60D57">
        <w:rPr>
          <w:sz w:val="28"/>
          <w:szCs w:val="28"/>
        </w:rPr>
        <w:t xml:space="preserve"> садового дома жилым домом и жилого дома садовым домом</w:t>
      </w:r>
      <w:r>
        <w:rPr>
          <w:sz w:val="28"/>
          <w:szCs w:val="28"/>
        </w:rPr>
        <w:t>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07363E" w:rsidRPr="0007363E" w:rsidRDefault="00CC1CEF" w:rsidP="000736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7363E" w:rsidRPr="0007363E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Администрацией</w:t>
      </w:r>
      <w:r w:rsidRPr="0007363E">
        <w:rPr>
          <w:snapToGrid w:val="0"/>
          <w:sz w:val="28"/>
          <w:szCs w:val="28"/>
        </w:rPr>
        <w:t xml:space="preserve">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07363E">
        <w:rPr>
          <w:snapToGrid w:val="0"/>
          <w:sz w:val="28"/>
          <w:szCs w:val="28"/>
        </w:rPr>
        <w:t xml:space="preserve"> в лице </w:t>
      </w:r>
      <w:r>
        <w:rPr>
          <w:snapToGrid w:val="0"/>
          <w:sz w:val="28"/>
          <w:szCs w:val="28"/>
        </w:rPr>
        <w:t>о</w:t>
      </w:r>
      <w:r w:rsidRPr="0007363E">
        <w:rPr>
          <w:snapToGrid w:val="0"/>
          <w:sz w:val="28"/>
          <w:szCs w:val="28"/>
        </w:rPr>
        <w:t>тдела архитектуры и градостроительства.</w:t>
      </w:r>
    </w:p>
    <w:p w:rsidR="0007363E" w:rsidRDefault="0007363E" w:rsidP="002120D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120D9" w:rsidRPr="0007363E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63E">
        <w:rPr>
          <w:sz w:val="28"/>
          <w:szCs w:val="28"/>
        </w:rPr>
        <w:t>МФЦ по месту жительства заявителя - в части приема и (или) выдачи документов на пред</w:t>
      </w:r>
      <w:r w:rsidR="0007363E" w:rsidRPr="0007363E">
        <w:rPr>
          <w:sz w:val="28"/>
          <w:szCs w:val="28"/>
        </w:rPr>
        <w:t>оставление муниципальной услуги</w:t>
      </w:r>
      <w:r w:rsidRPr="0007363E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2120D9" w:rsidRPr="00AF14E6" w:rsidRDefault="00CC1CEF" w:rsidP="002120D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7363E">
        <w:rPr>
          <w:sz w:val="28"/>
          <w:szCs w:val="28"/>
        </w:rPr>
        <w:t>им административным регламентом.</w:t>
      </w:r>
    </w:p>
    <w:p w:rsidR="00523F3B" w:rsidRDefault="00523F3B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2120D9" w:rsidRPr="00AF14E6" w:rsidRDefault="00CC1CEF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120D9" w:rsidRPr="00AF14E6" w:rsidRDefault="002120D9" w:rsidP="002120D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2120D9" w:rsidRPr="00AF14E6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являются:</w:t>
      </w:r>
      <w:r w:rsidRPr="00AF14E6">
        <w:rPr>
          <w:rFonts w:ascii="Times New Roman" w:hAnsi="Times New Roman" w:cs="Times New Roman"/>
        </w:rPr>
        <w:t xml:space="preserve"> </w:t>
      </w:r>
    </w:p>
    <w:bookmarkEnd w:id="1"/>
    <w:p w:rsidR="002120D9" w:rsidRDefault="00523F3B" w:rsidP="00E54A98">
      <w:pPr>
        <w:pStyle w:val="4"/>
        <w:ind w:firstLine="709"/>
        <w:jc w:val="both"/>
      </w:pPr>
      <w:r>
        <w:t>решение о признании</w:t>
      </w:r>
      <w:r w:rsidR="00CC1CEF">
        <w:t xml:space="preserve"> садового дома жилым домом или жилого дома садовым домом;</w:t>
      </w:r>
    </w:p>
    <w:p w:rsidR="002120D9" w:rsidRDefault="00523F3B" w:rsidP="00E54A98">
      <w:pPr>
        <w:pStyle w:val="4"/>
        <w:spacing w:before="0"/>
        <w:ind w:firstLine="709"/>
        <w:jc w:val="both"/>
      </w:pPr>
      <w:r>
        <w:t xml:space="preserve">решение об </w:t>
      </w:r>
      <w:r w:rsidR="00CC1CEF">
        <w:t>отказ</w:t>
      </w:r>
      <w:r>
        <w:t>е</w:t>
      </w:r>
      <w:r w:rsidR="00CC1CEF">
        <w:t xml:space="preserve"> в признании садового дома жилым домом или жилого дома садовым домом.</w:t>
      </w:r>
    </w:p>
    <w:p w:rsidR="002120D9" w:rsidRDefault="002120D9" w:rsidP="002120D9">
      <w:pPr>
        <w:pStyle w:val="4"/>
        <w:spacing w:before="0"/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CA7B89" w:rsidRDefault="00CC1CEF" w:rsidP="002120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CA7B8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не более 45 календарных дней со дня подачи заявления</w:t>
      </w:r>
      <w:r w:rsidRPr="00CA7B89">
        <w:rPr>
          <w:rFonts w:ascii="Times New Roman" w:hAnsi="Times New Roman"/>
          <w:sz w:val="28"/>
          <w:szCs w:val="28"/>
        </w:rPr>
        <w:t>.</w:t>
      </w:r>
    </w:p>
    <w:p w:rsidR="002120D9" w:rsidRPr="00AF14E6" w:rsidRDefault="002120D9" w:rsidP="002120D9">
      <w:pPr>
        <w:pStyle w:val="ConsPlusNormal"/>
        <w:ind w:firstLine="709"/>
        <w:jc w:val="both"/>
        <w:rPr>
          <w:sz w:val="28"/>
          <w:szCs w:val="28"/>
        </w:rPr>
      </w:pPr>
    </w:p>
    <w:bookmarkEnd w:id="2"/>
    <w:p w:rsidR="002120D9" w:rsidRPr="00E54A98" w:rsidRDefault="00CC1CEF" w:rsidP="002120D9">
      <w:pPr>
        <w:ind w:firstLine="709"/>
        <w:jc w:val="center"/>
        <w:rPr>
          <w:i/>
          <w:sz w:val="28"/>
          <w:szCs w:val="28"/>
        </w:rPr>
      </w:pPr>
      <w:r w:rsidRPr="00E54A98">
        <w:rPr>
          <w:i/>
          <w:sz w:val="28"/>
          <w:szCs w:val="28"/>
        </w:rPr>
        <w:t>2.5. Правовые основания для предоставления 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20D9" w:rsidRDefault="00CC1CEF" w:rsidP="002120D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</w:t>
      </w:r>
      <w:r w:rsidRPr="008D7638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8D7638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8D7638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</w:p>
    <w:p w:rsidR="002120D9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523F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23F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Pr="003E07BF">
        <w:rPr>
          <w:rFonts w:ascii="Times New Roman" w:hAnsi="Times New Roman" w:cs="Times New Roman"/>
          <w:sz w:val="28"/>
          <w:szCs w:val="28"/>
        </w:rPr>
        <w:t xml:space="preserve"> 29 декабря 2004 </w:t>
      </w:r>
      <w:r w:rsidR="00523F3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07BF">
        <w:rPr>
          <w:rFonts w:ascii="Times New Roman" w:hAnsi="Times New Roman" w:cs="Times New Roman"/>
          <w:sz w:val="28"/>
          <w:szCs w:val="28"/>
        </w:rPr>
        <w:t>№ 188-ФЗ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0D9" w:rsidRPr="003E07BF" w:rsidRDefault="00CC1CEF" w:rsidP="002120D9">
      <w:pPr>
        <w:pStyle w:val="21"/>
        <w:rPr>
          <w:sz w:val="28"/>
          <w:szCs w:val="28"/>
        </w:rPr>
      </w:pPr>
      <w:r w:rsidRPr="003E07BF">
        <w:rPr>
          <w:sz w:val="28"/>
          <w:szCs w:val="28"/>
        </w:rPr>
        <w:t>Федеральны</w:t>
      </w:r>
      <w:r w:rsidR="00523F3B">
        <w:rPr>
          <w:sz w:val="28"/>
          <w:szCs w:val="28"/>
        </w:rPr>
        <w:t>м</w:t>
      </w:r>
      <w:r w:rsidRPr="003E07BF">
        <w:rPr>
          <w:sz w:val="28"/>
          <w:szCs w:val="28"/>
        </w:rPr>
        <w:t xml:space="preserve"> закон</w:t>
      </w:r>
      <w:r w:rsidR="00523F3B">
        <w:rPr>
          <w:sz w:val="28"/>
          <w:szCs w:val="28"/>
        </w:rPr>
        <w:t>ом</w:t>
      </w:r>
      <w:r w:rsidRPr="003E07BF">
        <w:rPr>
          <w:sz w:val="28"/>
          <w:szCs w:val="28"/>
        </w:rPr>
        <w:t xml:space="preserve"> от 27 июля 2010 </w:t>
      </w:r>
      <w:r w:rsidR="00523F3B">
        <w:rPr>
          <w:sz w:val="28"/>
          <w:szCs w:val="28"/>
        </w:rPr>
        <w:t xml:space="preserve">года  </w:t>
      </w:r>
      <w:r w:rsidR="00D12148">
        <w:rPr>
          <w:sz w:val="28"/>
          <w:szCs w:val="28"/>
        </w:rPr>
        <w:t>№ 210-ФЗ «</w:t>
      </w:r>
      <w:r w:rsidRPr="003E07BF">
        <w:rPr>
          <w:sz w:val="28"/>
          <w:szCs w:val="28"/>
        </w:rPr>
        <w:t>Об организации предоставления госуда</w:t>
      </w:r>
      <w:r w:rsidR="00D12148">
        <w:rPr>
          <w:sz w:val="28"/>
          <w:szCs w:val="28"/>
        </w:rPr>
        <w:t>рственных и муниципальных услуг»;</w:t>
      </w:r>
    </w:p>
    <w:p w:rsidR="002120D9" w:rsidRPr="009511B8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9511B8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511B8">
        <w:rPr>
          <w:sz w:val="28"/>
          <w:szCs w:val="28"/>
        </w:rPr>
        <w:t>года</w:t>
      </w:r>
      <w:r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120D9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 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2120D9" w:rsidRPr="003E07BF" w:rsidRDefault="00CC1CEF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788">
        <w:rPr>
          <w:color w:val="000000" w:themeColor="text1"/>
          <w:sz w:val="28"/>
          <w:szCs w:val="28"/>
        </w:rPr>
        <w:t>Федеральны</w:t>
      </w:r>
      <w:r w:rsidR="00D12148">
        <w:rPr>
          <w:color w:val="000000" w:themeColor="text1"/>
          <w:sz w:val="28"/>
          <w:szCs w:val="28"/>
        </w:rPr>
        <w:t>м</w:t>
      </w:r>
      <w:r w:rsidRPr="007A6788">
        <w:rPr>
          <w:color w:val="000000" w:themeColor="text1"/>
          <w:sz w:val="28"/>
          <w:szCs w:val="28"/>
        </w:rPr>
        <w:t xml:space="preserve"> зако</w:t>
      </w:r>
      <w:r>
        <w:rPr>
          <w:color w:val="000000" w:themeColor="text1"/>
          <w:sz w:val="28"/>
          <w:szCs w:val="28"/>
        </w:rPr>
        <w:t>н</w:t>
      </w:r>
      <w:r w:rsidR="00D12148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от </w:t>
      </w:r>
      <w:r w:rsidRPr="003E07BF">
        <w:rPr>
          <w:sz w:val="28"/>
          <w:szCs w:val="28"/>
        </w:rPr>
        <w:t>30 декабря 2009</w:t>
      </w:r>
      <w:r w:rsidR="00D12148">
        <w:rPr>
          <w:sz w:val="28"/>
          <w:szCs w:val="28"/>
        </w:rPr>
        <w:t xml:space="preserve">  года</w:t>
      </w:r>
      <w:r w:rsidRPr="003E07BF">
        <w:rPr>
          <w:sz w:val="28"/>
          <w:szCs w:val="28"/>
        </w:rPr>
        <w:t xml:space="preserve"> № 384-ФЗ «Технический регламент о безопасности зданий и сооружений»;</w:t>
      </w:r>
    </w:p>
    <w:p w:rsidR="002120D9" w:rsidRDefault="00E54A98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CC1CEF" w:rsidRPr="003E07BF">
        <w:rPr>
          <w:sz w:val="28"/>
          <w:szCs w:val="28"/>
        </w:rPr>
        <w:t>остановление</w:t>
      </w:r>
      <w:r w:rsidR="00523F3B">
        <w:rPr>
          <w:sz w:val="28"/>
          <w:szCs w:val="28"/>
        </w:rPr>
        <w:t>м</w:t>
      </w:r>
      <w:r w:rsidR="00CC1CEF" w:rsidRPr="003E07BF">
        <w:rPr>
          <w:sz w:val="28"/>
          <w:szCs w:val="28"/>
        </w:rPr>
        <w:t xml:space="preserve"> Правительства Р</w:t>
      </w:r>
      <w:r w:rsidR="00523F3B">
        <w:rPr>
          <w:sz w:val="28"/>
          <w:szCs w:val="28"/>
        </w:rPr>
        <w:t xml:space="preserve">оссийской </w:t>
      </w:r>
      <w:r w:rsidR="00CC1CEF" w:rsidRPr="003E07BF">
        <w:rPr>
          <w:sz w:val="28"/>
          <w:szCs w:val="28"/>
        </w:rPr>
        <w:t>Ф</w:t>
      </w:r>
      <w:r w:rsidR="00523F3B">
        <w:rPr>
          <w:sz w:val="28"/>
          <w:szCs w:val="28"/>
        </w:rPr>
        <w:t>едерации</w:t>
      </w:r>
      <w:r w:rsidR="00CC1CEF" w:rsidRPr="003E07BF">
        <w:rPr>
          <w:sz w:val="28"/>
          <w:szCs w:val="28"/>
        </w:rPr>
        <w:t xml:space="preserve"> от 28 января 2006</w:t>
      </w:r>
      <w:r w:rsidR="00CC1CEF">
        <w:rPr>
          <w:color w:val="000000" w:themeColor="text1"/>
          <w:sz w:val="28"/>
          <w:szCs w:val="28"/>
        </w:rPr>
        <w:t xml:space="preserve"> </w:t>
      </w:r>
      <w:r w:rsidR="00523F3B">
        <w:rPr>
          <w:color w:val="000000" w:themeColor="text1"/>
          <w:sz w:val="28"/>
          <w:szCs w:val="28"/>
        </w:rPr>
        <w:t xml:space="preserve">года </w:t>
      </w:r>
      <w:r w:rsidR="00CC1CEF">
        <w:rPr>
          <w:color w:val="000000" w:themeColor="text1"/>
          <w:sz w:val="28"/>
          <w:szCs w:val="28"/>
        </w:rPr>
        <w:t>№ 47 «</w:t>
      </w:r>
      <w:r w:rsidR="00CC1CEF" w:rsidRPr="00A60D57">
        <w:rPr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C1CEF">
        <w:rPr>
          <w:color w:val="000000" w:themeColor="text1"/>
          <w:sz w:val="28"/>
          <w:szCs w:val="28"/>
        </w:rPr>
        <w:t>м</w:t>
      </w:r>
      <w:r w:rsidR="0007363E">
        <w:rPr>
          <w:color w:val="000000" w:themeColor="text1"/>
          <w:sz w:val="28"/>
          <w:szCs w:val="28"/>
        </w:rPr>
        <w:t>ом и жилого дома садовым домом»;</w:t>
      </w:r>
    </w:p>
    <w:p w:rsidR="0007363E" w:rsidRPr="00F339C5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 w:rsidRPr="00F339C5">
        <w:rPr>
          <w:snapToGrid w:val="0"/>
          <w:sz w:val="28"/>
          <w:szCs w:val="28"/>
        </w:rPr>
        <w:t xml:space="preserve">Уставом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F339C5">
        <w:rPr>
          <w:snapToGrid w:val="0"/>
          <w:sz w:val="28"/>
          <w:szCs w:val="28"/>
        </w:rPr>
        <w:t xml:space="preserve">; 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 xml:space="preserve">постановлением администрации Бабаевского муниципального округа от 09.01.2023 г. № 4 «Об утверждении порядка разработки и утверждения </w:t>
      </w:r>
      <w:r w:rsidRPr="006C3E0E">
        <w:rPr>
          <w:sz w:val="28"/>
          <w:szCs w:val="28"/>
        </w:rPr>
        <w:lastRenderedPageBreak/>
        <w:t>административных регламентов предоставления муниципальных услуг администрацией Бабаевского муниципального округа»;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>постановлением администрации Бабаевского муниципального округа от 09.01.2023 г. № 7 «Об утверждении порядка подачи и рассмотрения жалоб на решения и действия (бездействия) органов и структурных подразделений администрации Бабаевского муниципального округа, её должностных лиц и муниципальных служащих»;</w:t>
      </w:r>
    </w:p>
    <w:p w:rsidR="00CA0DF1" w:rsidRPr="0038647A" w:rsidRDefault="0038647A" w:rsidP="00CA0D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8647A">
        <w:rPr>
          <w:sz w:val="28"/>
          <w:szCs w:val="28"/>
        </w:rPr>
        <w:t>распоряжением</w:t>
      </w:r>
      <w:r w:rsidR="00CA0DF1" w:rsidRPr="0038647A">
        <w:rPr>
          <w:sz w:val="28"/>
          <w:szCs w:val="28"/>
        </w:rPr>
        <w:t xml:space="preserve"> администрации Бабаевского муниципального округа от  </w:t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Pr="0038647A">
        <w:rPr>
          <w:sz w:val="28"/>
          <w:szCs w:val="28"/>
        </w:rPr>
        <w:t>18</w:t>
      </w:r>
      <w:r w:rsidR="00CA0DF1" w:rsidRPr="0038647A">
        <w:rPr>
          <w:sz w:val="28"/>
          <w:szCs w:val="28"/>
        </w:rPr>
        <w:t>.01.2023 №</w:t>
      </w:r>
      <w:r w:rsidRPr="0038647A">
        <w:rPr>
          <w:sz w:val="28"/>
          <w:szCs w:val="28"/>
        </w:rPr>
        <w:t xml:space="preserve"> 11</w:t>
      </w:r>
      <w:r w:rsidR="00CA0DF1" w:rsidRPr="0038647A">
        <w:rPr>
          <w:sz w:val="28"/>
          <w:szCs w:val="28"/>
        </w:rPr>
        <w:t xml:space="preserve">  «Об утверждении Положения об отделе архитектуры и градостроительства администрации Бабаевского муниципального округа».</w:t>
      </w:r>
      <w:r w:rsidR="00CA0DF1" w:rsidRPr="0038647A">
        <w:rPr>
          <w:i/>
          <w:sz w:val="28"/>
          <w:szCs w:val="28"/>
        </w:rPr>
        <w:t xml:space="preserve"> </w:t>
      </w:r>
      <w:r w:rsidR="00CA0DF1" w:rsidRPr="0038647A">
        <w:rPr>
          <w:i/>
          <w:sz w:val="28"/>
          <w:szCs w:val="28"/>
        </w:rPr>
        <w:tab/>
      </w:r>
    </w:p>
    <w:p w:rsidR="002120D9" w:rsidRPr="00AF14E6" w:rsidRDefault="00CC1CEF" w:rsidP="00CA0DF1">
      <w:pPr>
        <w:autoSpaceDE w:val="0"/>
        <w:autoSpaceDN w:val="0"/>
        <w:adjustRightInd w:val="0"/>
        <w:spacing w:before="24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</w:t>
      </w:r>
      <w:r>
        <w:rPr>
          <w:i/>
          <w:color w:val="000000" w:themeColor="text1"/>
          <w:sz w:val="28"/>
          <w:szCs w:val="28"/>
        </w:rPr>
        <w:t>о.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2120D9" w:rsidRPr="00AF14E6" w:rsidRDefault="00CC1CEF" w:rsidP="002865F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</w:t>
      </w:r>
      <w:r>
        <w:rPr>
          <w:sz w:val="28"/>
          <w:szCs w:val="28"/>
        </w:rPr>
        <w:t>Заявление</w:t>
      </w:r>
      <w:r w:rsidRPr="00AF14E6">
        <w:rPr>
          <w:sz w:val="28"/>
          <w:szCs w:val="28"/>
        </w:rPr>
        <w:t xml:space="preserve"> по форме согласно приложению 1 к административному регламенту. </w:t>
      </w:r>
    </w:p>
    <w:p w:rsidR="002120D9" w:rsidRPr="00AF14E6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указывается следующая информация:</w:t>
      </w:r>
    </w:p>
    <w:p w:rsidR="002120D9" w:rsidRPr="00AF14E6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1) </w:t>
      </w:r>
      <w:r w:rsidRPr="00296CFC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96CFC">
        <w:rPr>
          <w:rFonts w:ascii="Times New Roman" w:hAnsi="Times New Roman" w:cs="Times New Roman"/>
          <w:sz w:val="28"/>
          <w:szCs w:val="28"/>
        </w:rPr>
        <w:t>, место жительства заявителя и реквизиты документа, удостоверяющего личность заявителя (для физического лица);</w:t>
      </w:r>
    </w:p>
    <w:p w:rsidR="002120D9" w:rsidRPr="00A4631B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120D9" w:rsidRPr="007A6788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 xml:space="preserve">3) </w:t>
      </w:r>
      <w:r w:rsidRPr="007A6788">
        <w:rPr>
          <w:sz w:val="28"/>
          <w:szCs w:val="28"/>
        </w:rPr>
        <w:t xml:space="preserve">кадастровый номер садового дома или жилого дома и кадастровый номер земельного участка, на котором расположен садовый дом или жилой </w:t>
      </w:r>
      <w:r>
        <w:rPr>
          <w:sz w:val="28"/>
          <w:szCs w:val="28"/>
        </w:rPr>
        <w:t>дом;</w:t>
      </w:r>
    </w:p>
    <w:p w:rsidR="002120D9" w:rsidRDefault="00CC1CEF" w:rsidP="0028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31B">
        <w:rPr>
          <w:sz w:val="28"/>
          <w:szCs w:val="28"/>
        </w:rPr>
        <w:t xml:space="preserve">) способ получения результата </w:t>
      </w:r>
      <w:r>
        <w:rPr>
          <w:sz w:val="28"/>
          <w:szCs w:val="28"/>
        </w:rPr>
        <w:t xml:space="preserve">муниципальной услуги - </w:t>
      </w:r>
      <w:r w:rsidRPr="002A3EF6">
        <w:rPr>
          <w:sz w:val="28"/>
          <w:szCs w:val="28"/>
        </w:rPr>
        <w:t>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2120D9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631B">
        <w:rPr>
          <w:sz w:val="28"/>
          <w:szCs w:val="28"/>
        </w:rPr>
        <w:t xml:space="preserve">) </w:t>
      </w:r>
      <w:r w:rsidRPr="002A3EF6">
        <w:rPr>
          <w:sz w:val="28"/>
          <w:szCs w:val="28"/>
        </w:rPr>
        <w:t>почтовый адрес заявителя или адрес</w:t>
      </w:r>
      <w:r>
        <w:rPr>
          <w:sz w:val="28"/>
          <w:szCs w:val="28"/>
        </w:rPr>
        <w:t xml:space="preserve"> электронной почты заявителя;</w:t>
      </w:r>
    </w:p>
    <w:p w:rsidR="002120D9" w:rsidRPr="00AF14E6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Бланки </w:t>
      </w:r>
      <w:r>
        <w:rPr>
          <w:sz w:val="28"/>
          <w:szCs w:val="28"/>
        </w:rPr>
        <w:t>заявлений</w:t>
      </w:r>
      <w:r w:rsidRPr="00AF14E6">
        <w:rPr>
          <w:sz w:val="28"/>
          <w:szCs w:val="28"/>
        </w:rPr>
        <w:t xml:space="preserve"> размещаются на официальном сайте Уполномоченного органа в сети «Интернет» с возможностью их бесплатного копирования. 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AF14E6">
        <w:rPr>
          <w:rFonts w:ascii="Times New Roman" w:hAnsi="Times New Roman"/>
          <w:sz w:val="28"/>
          <w:szCs w:val="28"/>
        </w:rPr>
        <w:t xml:space="preserve"> подписывается заявителем лично либо его уполномоченным представителем</w:t>
      </w:r>
      <w:r w:rsidRPr="00AF14E6">
        <w:rPr>
          <w:rFonts w:ascii="Times New Roman" w:eastAsia="MS Mincho" w:hAnsi="Times New Roman"/>
          <w:sz w:val="28"/>
          <w:szCs w:val="28"/>
        </w:rPr>
        <w:t>.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AF14E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З</w:t>
      </w:r>
      <w:r w:rsidRPr="007A6788">
        <w:rPr>
          <w:rFonts w:ascii="Times New Roman" w:hAnsi="Times New Roman" w:cs="Times New Roman"/>
          <w:sz w:val="28"/>
          <w:szCs w:val="28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и </w:t>
      </w:r>
      <w:r w:rsidRPr="007A6788">
        <w:rPr>
          <w:rFonts w:ascii="Times New Roman" w:hAnsi="Times New Roman" w:cs="Times New Roman"/>
          <w:sz w:val="28"/>
          <w:szCs w:val="28"/>
        </w:rPr>
        <w:lastRenderedPageBreak/>
        <w:t>безопасности, установленным частью 2 статьи 5, статьями</w:t>
      </w:r>
      <w:r>
        <w:rPr>
          <w:rFonts w:ascii="Times New Roman" w:hAnsi="Times New Roman" w:cs="Times New Roman"/>
          <w:sz w:val="28"/>
          <w:szCs w:val="28"/>
        </w:rPr>
        <w:t xml:space="preserve"> 7, 8 и 10 Федеральн</w:t>
      </w:r>
      <w:r w:rsidR="00523F3B">
        <w:rPr>
          <w:rFonts w:ascii="Times New Roman" w:hAnsi="Times New Roman" w:cs="Times New Roman"/>
          <w:sz w:val="28"/>
          <w:szCs w:val="28"/>
        </w:rPr>
        <w:t>ого</w:t>
      </w:r>
      <w:r w:rsidRPr="003E07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F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 30 декабря 2009 </w:t>
      </w:r>
      <w:r w:rsidR="00523F3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7BF">
        <w:rPr>
          <w:rFonts w:ascii="Times New Roman" w:hAnsi="Times New Roman" w:cs="Times New Roman"/>
          <w:sz w:val="28"/>
          <w:szCs w:val="28"/>
        </w:rPr>
        <w:t xml:space="preserve"> 384-ФЗ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7BF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E07BF">
        <w:rPr>
          <w:rFonts w:ascii="Times New Roman" w:hAnsi="Times New Roman" w:cs="Times New Roman"/>
          <w:sz w:val="28"/>
          <w:szCs w:val="28"/>
        </w:rPr>
        <w:t>,</w:t>
      </w:r>
      <w:r w:rsidRPr="007A6788">
        <w:rPr>
          <w:rFonts w:ascii="Times New Roman" w:hAnsi="Times New Roman" w:cs="Times New Roman"/>
          <w:sz w:val="28"/>
          <w:szCs w:val="28"/>
        </w:rPr>
        <w:t xml:space="preserve">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7A6788">
        <w:rPr>
          <w:rFonts w:ascii="Times New Roman" w:hAnsi="Times New Roman" w:cs="Times New Roman"/>
          <w:sz w:val="28"/>
          <w:szCs w:val="28"/>
        </w:rPr>
        <w:t xml:space="preserve"> дома жилым домом);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A6788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6788">
        <w:rPr>
          <w:rFonts w:ascii="Times New Roman" w:hAnsi="Times New Roman" w:cs="Times New Roman"/>
          <w:sz w:val="28"/>
          <w:szCs w:val="28"/>
        </w:rPr>
        <w:t xml:space="preserve">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</w:t>
      </w:r>
      <w:r>
        <w:rPr>
          <w:rFonts w:ascii="Times New Roman" w:hAnsi="Times New Roman" w:cs="Times New Roman"/>
          <w:sz w:val="28"/>
          <w:szCs w:val="28"/>
        </w:rPr>
        <w:t>м или жилого дома садовым домом;</w:t>
      </w:r>
    </w:p>
    <w:p w:rsidR="002120D9" w:rsidRPr="00780FA4" w:rsidRDefault="00CC1CEF" w:rsidP="002120D9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д)  </w:t>
      </w:r>
      <w:r>
        <w:rPr>
          <w:color w:val="000000"/>
          <w:sz w:val="28"/>
          <w:szCs w:val="28"/>
        </w:rPr>
        <w:t>П</w:t>
      </w:r>
      <w:r w:rsidRPr="007A6788">
        <w:rPr>
          <w:color w:val="000000"/>
          <w:sz w:val="28"/>
          <w:szCs w:val="28"/>
        </w:rPr>
        <w:t>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</w:t>
      </w:r>
      <w:r>
        <w:rPr>
          <w:color w:val="000000"/>
          <w:sz w:val="28"/>
          <w:szCs w:val="28"/>
        </w:rPr>
        <w:t>еренную копию такого документа;</w:t>
      </w:r>
    </w:p>
    <w:p w:rsidR="002120D9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е) Д</w:t>
      </w:r>
      <w:r w:rsidRPr="00AF14E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2120D9" w:rsidRDefault="00CC1CEF" w:rsidP="002120D9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F14E6">
        <w:rPr>
          <w:sz w:val="27"/>
          <w:szCs w:val="27"/>
        </w:rPr>
        <w:t xml:space="preserve">2.6.2.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физическим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с предъявлением подлинников либо заверенными в </w:t>
      </w:r>
      <w:r w:rsidR="002865F9">
        <w:rPr>
          <w:rFonts w:eastAsia="Calibri"/>
          <w:color w:val="000000" w:themeColor="text1"/>
          <w:sz w:val="28"/>
          <w:szCs w:val="28"/>
        </w:rPr>
        <w:t>установленном законодательством Российской Федерации порядке</w:t>
      </w:r>
      <w:r w:rsidRPr="001139BC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юридическим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с предъявлением подлинников либо заверенными </w:t>
      </w:r>
      <w:r>
        <w:rPr>
          <w:rFonts w:eastAsia="Calibri"/>
          <w:color w:val="000000" w:themeColor="text1"/>
          <w:sz w:val="28"/>
          <w:szCs w:val="28"/>
        </w:rPr>
        <w:t>подписью правомочного должностного лица организации и печатью (при наличии)</w:t>
      </w:r>
      <w:r w:rsidRPr="001139BC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2120D9" w:rsidRPr="001139BC" w:rsidRDefault="00CC1CEF" w:rsidP="002120D9">
      <w:pPr>
        <w:ind w:firstLine="709"/>
        <w:jc w:val="both"/>
        <w:rPr>
          <w:color w:val="000000" w:themeColor="text1"/>
          <w:sz w:val="28"/>
          <w:szCs w:val="28"/>
        </w:rPr>
      </w:pPr>
      <w:r w:rsidRPr="001139BC">
        <w:rPr>
          <w:rFonts w:eastAsia="Calibri"/>
          <w:color w:val="000000" w:themeColor="text1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2120D9" w:rsidRPr="00CD16B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 xml:space="preserve">в случае обращения за получением </w:t>
      </w:r>
      <w:r w:rsidRPr="009511B8">
        <w:rPr>
          <w:color w:val="000000" w:themeColor="text1"/>
          <w:sz w:val="28"/>
          <w:szCs w:val="28"/>
        </w:rPr>
        <w:t>муниципальной услуги представителя физического лица - доверенность, заверенная нотариально (</w:t>
      </w:r>
      <w:r w:rsidRPr="009511B8">
        <w:rPr>
          <w:sz w:val="28"/>
          <w:szCs w:val="28"/>
        </w:rPr>
        <w:t xml:space="preserve">при отсутствии в поселении нотариуса заверяется </w:t>
      </w:r>
      <w:r>
        <w:rPr>
          <w:sz w:val="28"/>
          <w:szCs w:val="28"/>
        </w:rPr>
        <w:t>уполномоченным должностным лицом местной администрации</w:t>
      </w:r>
      <w:r w:rsidRPr="009511B8">
        <w:rPr>
          <w:color w:val="000000" w:themeColor="text1"/>
          <w:sz w:val="28"/>
          <w:szCs w:val="28"/>
        </w:rPr>
        <w:t>);</w:t>
      </w:r>
    </w:p>
    <w:p w:rsidR="002120D9" w:rsidRPr="00CD16B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в случае обращения за получением муниципальной услуги</w:t>
      </w:r>
      <w:r w:rsidRPr="00CD16B7">
        <w:rPr>
          <w:color w:val="000000" w:themeColor="text1"/>
          <w:sz w:val="28"/>
          <w:szCs w:val="28"/>
        </w:rPr>
        <w:t xml:space="preserve"> представителя юридического лица </w:t>
      </w:r>
      <w:r>
        <w:rPr>
          <w:color w:val="000000" w:themeColor="text1"/>
          <w:sz w:val="28"/>
          <w:szCs w:val="28"/>
        </w:rPr>
        <w:t xml:space="preserve">- </w:t>
      </w:r>
      <w:r w:rsidRPr="00CD16B7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F14E6">
        <w:rPr>
          <w:rFonts w:ascii="Times New Roman" w:hAnsi="Times New Roman" w:cs="Times New Roman"/>
          <w:sz w:val="28"/>
          <w:szCs w:val="28"/>
        </w:rPr>
        <w:t>на предоставление муниципальной услуги следующими способами:</w:t>
      </w:r>
    </w:p>
    <w:p w:rsidR="002120D9" w:rsidRPr="00AF14E6" w:rsidRDefault="00CC1CEF" w:rsidP="002120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2120D9" w:rsidRPr="00AF14E6" w:rsidRDefault="00CC1CEF" w:rsidP="002120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г) </w:t>
      </w:r>
      <w:r w:rsidR="00BE31DE">
        <w:rPr>
          <w:sz w:val="28"/>
          <w:szCs w:val="28"/>
        </w:rPr>
        <w:t>посредством</w:t>
      </w:r>
      <w:r w:rsidRPr="00AF14E6">
        <w:rPr>
          <w:sz w:val="28"/>
          <w:szCs w:val="28"/>
        </w:rPr>
        <w:t xml:space="preserve"> </w:t>
      </w:r>
      <w:r w:rsidR="002120D9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портала</w:t>
      </w:r>
      <w:r w:rsidRPr="00AF14E6">
        <w:rPr>
          <w:sz w:val="28"/>
          <w:szCs w:val="28"/>
        </w:rPr>
        <w:t>.</w:t>
      </w:r>
    </w:p>
    <w:p w:rsidR="00090B61" w:rsidRPr="00EF16EA" w:rsidRDefault="00CC1CEF" w:rsidP="00090B6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7"/>
          <w:szCs w:val="27"/>
        </w:rPr>
        <w:t>2.6.4</w:t>
      </w:r>
      <w:r w:rsidR="00090B61" w:rsidRPr="00090B61">
        <w:rPr>
          <w:sz w:val="28"/>
          <w:szCs w:val="28"/>
        </w:rPr>
        <w:t xml:space="preserve"> </w:t>
      </w:r>
      <w:r w:rsidR="00090B61" w:rsidRPr="00E042FF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r w:rsidR="00090B61" w:rsidRPr="00090B61">
        <w:rPr>
          <w:rFonts w:eastAsiaTheme="majorEastAsia"/>
          <w:sz w:val="28"/>
          <w:szCs w:val="28"/>
        </w:rPr>
        <w:t>закона</w:t>
      </w:r>
      <w:r w:rsidR="00090B61" w:rsidRPr="00E042FF">
        <w:rPr>
          <w:sz w:val="28"/>
          <w:szCs w:val="28"/>
        </w:rPr>
        <w:t xml:space="preserve"> от 6 </w:t>
      </w:r>
      <w:r w:rsidR="00090B61" w:rsidRPr="00EF16EA">
        <w:rPr>
          <w:sz w:val="28"/>
          <w:szCs w:val="28"/>
        </w:rPr>
        <w:t xml:space="preserve">апреля 2011 года № 63-ФЗ «Об электронной подписи» и </w:t>
      </w:r>
      <w:r w:rsidR="00090B61" w:rsidRPr="00090B61">
        <w:rPr>
          <w:rFonts w:eastAsiaTheme="majorEastAsia"/>
          <w:sz w:val="28"/>
          <w:szCs w:val="28"/>
        </w:rPr>
        <w:t>статей 21</w:t>
      </w:r>
      <w:r w:rsidR="00090B61" w:rsidRPr="00EF16EA">
        <w:rPr>
          <w:sz w:val="28"/>
          <w:szCs w:val="28"/>
        </w:rPr>
        <w:t xml:space="preserve"> и </w:t>
      </w:r>
      <w:r w:rsidR="00090B61" w:rsidRPr="00090B61">
        <w:rPr>
          <w:rFonts w:eastAsiaTheme="majorEastAsia"/>
          <w:sz w:val="28"/>
          <w:szCs w:val="28"/>
        </w:rPr>
        <w:t>21</w:t>
      </w:r>
      <w:r w:rsidR="00090B61" w:rsidRPr="00EF16E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90B61" w:rsidRPr="00EF16EA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EF16EA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90B61" w:rsidRPr="00EF16EA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EF16EA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20D9" w:rsidRPr="00AF14E6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120D9" w:rsidRPr="00AF14E6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Pr="001139BC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AF14E6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6225D" w:rsidRP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26225D" w:rsidRP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BE31DE" w:rsidRPr="00BE31DE" w:rsidRDefault="00BE31DE" w:rsidP="00BE31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</w:t>
      </w:r>
      <w:r w:rsidRPr="00BE31DE">
        <w:rPr>
          <w:rFonts w:ascii="Times New Roman" w:hAnsi="Times New Roman" w:cs="Times New Roman"/>
          <w:sz w:val="28"/>
          <w:szCs w:val="28"/>
        </w:rPr>
        <w:t>документ, указанный в пункте 2.7.1 административного регламента следующими способами:</w:t>
      </w:r>
    </w:p>
    <w:p w:rsidR="00BE31DE" w:rsidRPr="00AF14E6" w:rsidRDefault="00BE31DE" w:rsidP="00BE31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BE31DE" w:rsidRPr="00AF14E6" w:rsidRDefault="00BE31DE" w:rsidP="00BE31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BE31DE" w:rsidRPr="00AF14E6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BE31DE" w:rsidRPr="00AF14E6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г) </w:t>
      </w:r>
      <w:r>
        <w:rPr>
          <w:sz w:val="28"/>
          <w:szCs w:val="28"/>
        </w:rPr>
        <w:t>посредством</w:t>
      </w:r>
      <w:r w:rsidRPr="00AF14E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</w:t>
      </w:r>
      <w:r w:rsidRPr="00AF14E6">
        <w:rPr>
          <w:sz w:val="28"/>
          <w:szCs w:val="28"/>
        </w:rPr>
        <w:t>.</w:t>
      </w:r>
    </w:p>
    <w:p w:rsidR="002120D9" w:rsidRPr="00AF14E6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CC1CEF" w:rsidRPr="00AF14E6">
        <w:rPr>
          <w:sz w:val="28"/>
          <w:szCs w:val="28"/>
        </w:rPr>
        <w:t>. Запрещено требовать от заявителя:</w:t>
      </w:r>
    </w:p>
    <w:p w:rsidR="002120D9" w:rsidRPr="00AF14E6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AF14E6">
        <w:rPr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Pr="00AF14E6">
        <w:rPr>
          <w:bCs/>
          <w:iCs/>
          <w:sz w:val="28"/>
          <w:szCs w:val="28"/>
        </w:rPr>
        <w:t>муниципаль</w:t>
      </w:r>
      <w:r w:rsidRPr="00AF14E6">
        <w:rPr>
          <w:sz w:val="28"/>
          <w:szCs w:val="28"/>
        </w:rPr>
        <w:t>ной услуги;</w:t>
      </w:r>
    </w:p>
    <w:p w:rsidR="002120D9" w:rsidRPr="00AF14E6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иных </w:t>
      </w:r>
      <w:r w:rsidRPr="00AF14E6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</w:t>
      </w:r>
      <w:r w:rsidRPr="00AF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органов </w:t>
      </w:r>
      <w:r w:rsidRPr="00AF14E6">
        <w:rPr>
          <w:sz w:val="28"/>
          <w:szCs w:val="28"/>
        </w:rPr>
        <w:t xml:space="preserve">и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AF14E6">
        <w:rPr>
          <w:sz w:val="28"/>
          <w:szCs w:val="28"/>
        </w:rPr>
        <w:t xml:space="preserve"> и муниципальными правовыми актами;</w:t>
      </w:r>
    </w:p>
    <w:p w:rsidR="002276D3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за исключением случаев, предусмотренных </w:t>
      </w:r>
      <w:r w:rsidRPr="003E07BF">
        <w:rPr>
          <w:sz w:val="28"/>
          <w:szCs w:val="28"/>
        </w:rPr>
        <w:t>пунктом 4 части 1 статьи</w:t>
      </w:r>
      <w:r w:rsidR="0026225D">
        <w:rPr>
          <w:color w:val="FF0000"/>
          <w:sz w:val="28"/>
          <w:szCs w:val="28"/>
        </w:rPr>
        <w:t xml:space="preserve"> </w:t>
      </w:r>
      <w:r w:rsidR="0026225D" w:rsidRPr="0026225D">
        <w:rPr>
          <w:color w:val="000000" w:themeColor="text1"/>
          <w:sz w:val="28"/>
          <w:szCs w:val="28"/>
        </w:rPr>
        <w:t>7</w:t>
      </w:r>
      <w:r w:rsidRPr="007D5B09">
        <w:rPr>
          <w:color w:val="FF0000"/>
          <w:sz w:val="28"/>
          <w:szCs w:val="28"/>
        </w:rPr>
        <w:t xml:space="preserve"> </w:t>
      </w:r>
      <w:r w:rsidRPr="00AF14E6">
        <w:rPr>
          <w:sz w:val="28"/>
          <w:szCs w:val="28"/>
        </w:rPr>
        <w:t>Федерального закона от 27 июля 2010 года № 210-ФЗ «Об организации предоставления муниципальных услуг»</w:t>
      </w:r>
      <w:r w:rsidR="002276D3">
        <w:rPr>
          <w:sz w:val="28"/>
          <w:szCs w:val="28"/>
        </w:rPr>
        <w:t>;</w:t>
      </w:r>
    </w:p>
    <w:p w:rsidR="002120D9" w:rsidRPr="00AF14E6" w:rsidRDefault="002276D3" w:rsidP="002120D9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FF0E63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услуги, и иных случаев, установленных федеральными законами</w:t>
      </w:r>
      <w:r w:rsidR="00CC1CEF" w:rsidRPr="00AF14E6">
        <w:rPr>
          <w:sz w:val="28"/>
          <w:szCs w:val="28"/>
        </w:rPr>
        <w:t>.</w:t>
      </w:r>
      <w:proofErr w:type="gramEnd"/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заявления</w:t>
      </w:r>
      <w:r w:rsidRPr="00DD3F0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20D9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63148F" w:rsidP="00212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CC1CEF" w:rsidRPr="00AF14E6">
        <w:rPr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2120D9" w:rsidRPr="00780FA4" w:rsidRDefault="0063148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="00CC1CEF" w:rsidRPr="00AF14E6">
        <w:rPr>
          <w:sz w:val="28"/>
          <w:szCs w:val="28"/>
        </w:rPr>
        <w:t xml:space="preserve">. </w:t>
      </w:r>
      <w:r w:rsidR="00CC1CEF" w:rsidRPr="00780FA4">
        <w:rPr>
          <w:sz w:val="28"/>
          <w:szCs w:val="28"/>
        </w:rPr>
        <w:t>В предоставлении муниципальной услуги отказывается в случае: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а) непредставление заявителем документ</w:t>
      </w:r>
      <w:r w:rsidR="002865F9">
        <w:rPr>
          <w:sz w:val="28"/>
          <w:szCs w:val="28"/>
        </w:rPr>
        <w:t xml:space="preserve">ов, предусмотренных подпунктом «а» и (или) «в» </w:t>
      </w:r>
      <w:r>
        <w:rPr>
          <w:sz w:val="28"/>
          <w:szCs w:val="28"/>
        </w:rPr>
        <w:t>пункт</w:t>
      </w:r>
      <w:r w:rsidR="002865F9">
        <w:rPr>
          <w:sz w:val="28"/>
          <w:szCs w:val="28"/>
        </w:rPr>
        <w:t>а</w:t>
      </w:r>
      <w:r w:rsidRPr="00780FA4">
        <w:rPr>
          <w:sz w:val="28"/>
          <w:szCs w:val="28"/>
        </w:rPr>
        <w:t xml:space="preserve"> 2.6.1 настоящего</w:t>
      </w:r>
      <w:r w:rsidR="00523F3B">
        <w:rPr>
          <w:sz w:val="28"/>
          <w:szCs w:val="28"/>
        </w:rPr>
        <w:t xml:space="preserve"> административного </w:t>
      </w:r>
      <w:r w:rsidRPr="00780FA4">
        <w:rPr>
          <w:sz w:val="28"/>
          <w:szCs w:val="28"/>
        </w:rPr>
        <w:t xml:space="preserve"> регламента;</w:t>
      </w:r>
    </w:p>
    <w:p w:rsidR="002120D9" w:rsidRPr="00780FA4" w:rsidRDefault="00523F3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поступление в У</w:t>
      </w:r>
      <w:r w:rsidR="00CC1CEF" w:rsidRPr="00780FA4">
        <w:rPr>
          <w:sz w:val="28"/>
          <w:szCs w:val="28"/>
        </w:rPr>
        <w:t>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в) поступление в </w:t>
      </w:r>
      <w:r w:rsidR="00523F3B">
        <w:rPr>
          <w:sz w:val="28"/>
          <w:szCs w:val="28"/>
        </w:rPr>
        <w:t>У</w:t>
      </w:r>
      <w:r w:rsidRPr="00780FA4">
        <w:rPr>
          <w:sz w:val="28"/>
          <w:szCs w:val="28"/>
        </w:rPr>
        <w:t>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>
        <w:rPr>
          <w:sz w:val="28"/>
          <w:szCs w:val="28"/>
        </w:rPr>
        <w:t xml:space="preserve"> правоустанавливающий документ </w:t>
      </w:r>
      <w:r w:rsidRPr="00780FA4">
        <w:rPr>
          <w:sz w:val="28"/>
          <w:szCs w:val="28"/>
        </w:rPr>
        <w:t xml:space="preserve">или нотариально заверенная копия такого </w:t>
      </w:r>
      <w:r w:rsidRPr="00780FA4">
        <w:rPr>
          <w:sz w:val="28"/>
          <w:szCs w:val="28"/>
        </w:rPr>
        <w:lastRenderedPageBreak/>
        <w:t xml:space="preserve">документа не были представлены заявителем. </w:t>
      </w:r>
      <w:proofErr w:type="gramStart"/>
      <w:r w:rsidRPr="00780FA4">
        <w:rPr>
          <w:sz w:val="28"/>
          <w:szCs w:val="28"/>
        </w:rPr>
        <w:t>Отказ в признании садового дома жилым домом или жилого дома садовым домом по указанному основа</w:t>
      </w:r>
      <w:r w:rsidR="00523F3B">
        <w:rPr>
          <w:sz w:val="28"/>
          <w:szCs w:val="28"/>
        </w:rPr>
        <w:t>нию допускается в случае, если У</w:t>
      </w:r>
      <w:r w:rsidRPr="00780FA4">
        <w:rPr>
          <w:sz w:val="28"/>
          <w:szCs w:val="28"/>
        </w:rPr>
        <w:t>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</w:t>
      </w:r>
      <w:r>
        <w:rPr>
          <w:sz w:val="28"/>
          <w:szCs w:val="28"/>
        </w:rPr>
        <w:t xml:space="preserve"> правоустанавливающий документ </w:t>
      </w:r>
      <w:r w:rsidRPr="00780FA4">
        <w:rPr>
          <w:sz w:val="28"/>
          <w:szCs w:val="28"/>
        </w:rPr>
        <w:t>или нотариально заверенную копию</w:t>
      </w:r>
      <w:proofErr w:type="gramEnd"/>
      <w:r w:rsidRPr="00780FA4">
        <w:rPr>
          <w:sz w:val="28"/>
          <w:szCs w:val="28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г) непредставление заявителем документ</w:t>
      </w:r>
      <w:r>
        <w:rPr>
          <w:sz w:val="28"/>
          <w:szCs w:val="28"/>
        </w:rPr>
        <w:t>а, предусмотренного подпунктом «</w:t>
      </w:r>
      <w:r w:rsidRPr="00780FA4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780FA4">
        <w:rPr>
          <w:sz w:val="28"/>
          <w:szCs w:val="28"/>
        </w:rPr>
        <w:t xml:space="preserve"> пункта 2.6.1 настоящего </w:t>
      </w:r>
      <w:r w:rsidR="00523F3B">
        <w:rPr>
          <w:sz w:val="28"/>
          <w:szCs w:val="28"/>
        </w:rPr>
        <w:t xml:space="preserve">административного </w:t>
      </w:r>
      <w:r w:rsidRPr="00780FA4">
        <w:rPr>
          <w:sz w:val="28"/>
          <w:szCs w:val="28"/>
        </w:rPr>
        <w:t>регламента, в случае если садовый дом или жилой дом обременен правами третьих лиц;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0612B0">
        <w:rPr>
          <w:sz w:val="28"/>
          <w:szCs w:val="28"/>
        </w:rPr>
        <w:t>ании жилого дома садовым домом);</w:t>
      </w:r>
    </w:p>
    <w:p w:rsidR="000612B0" w:rsidRDefault="000612B0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размещение садового дома на зем</w:t>
      </w:r>
      <w:r w:rsidR="00FC372D">
        <w:rPr>
          <w:sz w:val="28"/>
          <w:szCs w:val="28"/>
        </w:rPr>
        <w:t>ельном участке, расположенном в</w:t>
      </w:r>
      <w:r>
        <w:rPr>
          <w:sz w:val="28"/>
          <w:szCs w:val="28"/>
        </w:rPr>
        <w:t xml:space="preserve"> границах зоны затопления, подтопления (при рассмотрении заявления о признании садового дома жилым домом).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AF14E6" w:rsidRDefault="002120D9" w:rsidP="002120D9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2865F9" w:rsidRDefault="002865F9" w:rsidP="002865F9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120D9" w:rsidRPr="00AF14E6" w:rsidRDefault="002120D9" w:rsidP="002120D9">
      <w:pPr>
        <w:pStyle w:val="4"/>
        <w:spacing w:before="0"/>
        <w:ind w:firstLine="709"/>
        <w:rPr>
          <w:i/>
          <w:iCs/>
        </w:rPr>
      </w:pPr>
    </w:p>
    <w:p w:rsidR="002120D9" w:rsidRPr="00AF14E6" w:rsidRDefault="00CC1CEF" w:rsidP="002120D9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AF14E6" w:rsidRDefault="002120D9" w:rsidP="002120D9">
      <w:pPr>
        <w:pStyle w:val="21"/>
        <w:ind w:firstLine="709"/>
        <w:rPr>
          <w:sz w:val="28"/>
          <w:szCs w:val="28"/>
        </w:rPr>
      </w:pPr>
    </w:p>
    <w:p w:rsidR="002120D9" w:rsidRPr="00780FA4" w:rsidRDefault="00CC1CEF" w:rsidP="002120D9">
      <w:pPr>
        <w:pStyle w:val="4"/>
        <w:ind w:firstLine="709"/>
        <w:jc w:val="both"/>
      </w:pPr>
      <w:r>
        <w:t>Муниципальная услуга предоставляется без взимания платы</w:t>
      </w:r>
    </w:p>
    <w:p w:rsidR="002120D9" w:rsidRPr="003D21BD" w:rsidRDefault="002120D9" w:rsidP="002120D9"/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AF14E6">
        <w:rPr>
          <w:sz w:val="28"/>
          <w:szCs w:val="28"/>
        </w:rPr>
        <w:t xml:space="preserve"> и (или) при получении результата не должен превышать 15 минут.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 xml:space="preserve">2.13. Срок регистрации </w:t>
      </w:r>
      <w:r>
        <w:rPr>
          <w:rFonts w:ascii="Times New Roman" w:hAnsi="Times New Roman" w:cs="Times New Roman"/>
          <w:i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заявителя</w:t>
      </w: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</w:t>
      </w:r>
      <w:r w:rsidRPr="00AF14E6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полученного </w:t>
      </w:r>
      <w:r w:rsidRPr="00AF14E6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,</w:t>
      </w:r>
      <w:r w:rsidRPr="00AF14E6">
        <w:rPr>
          <w:rFonts w:eastAsia="Calibri"/>
          <w:sz w:val="28"/>
          <w:szCs w:val="28"/>
        </w:rPr>
        <w:t xml:space="preserve"> осуществляется</w:t>
      </w:r>
      <w:r w:rsidRPr="00AF14E6">
        <w:rPr>
          <w:sz w:val="28"/>
          <w:szCs w:val="28"/>
        </w:rPr>
        <w:t xml:space="preserve"> </w:t>
      </w:r>
      <w:r w:rsidRPr="00622595">
        <w:rPr>
          <w:sz w:val="28"/>
          <w:szCs w:val="28"/>
          <w:shd w:val="clear" w:color="auto" w:fill="FFFFFF"/>
        </w:rPr>
        <w:t xml:space="preserve">в день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либо 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A98" w:rsidRDefault="00E54A98" w:rsidP="002120D9">
      <w:pPr>
        <w:pStyle w:val="4"/>
        <w:rPr>
          <w:i/>
          <w:iCs/>
        </w:rPr>
      </w:pPr>
    </w:p>
    <w:p w:rsidR="002120D9" w:rsidRPr="00AF14E6" w:rsidRDefault="00CC1CEF" w:rsidP="002120D9">
      <w:pPr>
        <w:pStyle w:val="4"/>
        <w:rPr>
          <w:i/>
          <w:iCs/>
        </w:rPr>
      </w:pPr>
      <w:r w:rsidRPr="00AF14E6">
        <w:rPr>
          <w:i/>
          <w:iCs/>
        </w:rPr>
        <w:t>2.14. Требования к помещениям, в которых предоставляется</w:t>
      </w:r>
    </w:p>
    <w:p w:rsidR="002120D9" w:rsidRPr="00AF14E6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3E07BF">
        <w:rPr>
          <w:sz w:val="28"/>
          <w:szCs w:val="28"/>
        </w:rPr>
        <w:t>утвержденным</w:t>
      </w:r>
      <w:r w:rsidRPr="003E07BF">
        <w:rPr>
          <w:color w:val="FF0000"/>
          <w:sz w:val="28"/>
          <w:szCs w:val="28"/>
        </w:rPr>
        <w:t xml:space="preserve"> </w:t>
      </w:r>
      <w:r w:rsidRPr="003E07BF">
        <w:rPr>
          <w:sz w:val="28"/>
          <w:szCs w:val="28"/>
        </w:rPr>
        <w:t>приказом</w:t>
      </w:r>
      <w:r>
        <w:t xml:space="preserve"> </w:t>
      </w:r>
      <w:r w:rsidRPr="009511B8">
        <w:rPr>
          <w:sz w:val="28"/>
          <w:szCs w:val="28"/>
        </w:rPr>
        <w:t xml:space="preserve">Министерства труда и социальной защиты Российской </w:t>
      </w:r>
      <w:r w:rsidR="007918E8">
        <w:rPr>
          <w:sz w:val="28"/>
          <w:szCs w:val="28"/>
        </w:rPr>
        <w:t>Федерации от 22 июня 2015 года №</w:t>
      </w:r>
      <w:r w:rsidRPr="009511B8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 w:rsidRPr="00AF14E6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2.14.5. Места ожидания и приема заявителей должны быть удобными, оборудованы столами, стульями, обеспечены бланками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>, образцами их заполнения, канцелярскими принадлежностями.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</w:t>
      </w:r>
      <w:r w:rsidRPr="005E5124">
        <w:rPr>
          <w:sz w:val="28"/>
          <w:szCs w:val="28"/>
        </w:rPr>
        <w:t>органа</w:t>
      </w:r>
      <w:r w:rsidRPr="007918E8">
        <w:rPr>
          <w:sz w:val="28"/>
          <w:szCs w:val="28"/>
        </w:rPr>
        <w:t xml:space="preserve">. </w:t>
      </w:r>
      <w:r w:rsidRPr="005E5124">
        <w:rPr>
          <w:sz w:val="28"/>
          <w:szCs w:val="28"/>
        </w:rPr>
        <w:t xml:space="preserve">Таблички на дверях кабинетов или на стенах должны быть </w:t>
      </w:r>
      <w:r w:rsidRPr="00AF14E6">
        <w:rPr>
          <w:sz w:val="28"/>
          <w:szCs w:val="28"/>
        </w:rPr>
        <w:t>видны посетителям.</w:t>
      </w:r>
    </w:p>
    <w:p w:rsidR="002120D9" w:rsidRPr="00AF14E6" w:rsidRDefault="002120D9" w:rsidP="002120D9">
      <w:pPr>
        <w:pStyle w:val="4"/>
        <w:spacing w:before="0"/>
        <w:jc w:val="left"/>
        <w:rPr>
          <w:i/>
          <w:iCs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5E5124">
        <w:rPr>
          <w:i/>
          <w:sz w:val="28"/>
          <w:szCs w:val="28"/>
        </w:rPr>
        <w:t xml:space="preserve">, </w:t>
      </w:r>
      <w:r w:rsidRPr="00AF14E6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AF14E6" w:rsidRDefault="00CC1CEF" w:rsidP="002120D9">
      <w:pPr>
        <w:pStyle w:val="4"/>
        <w:spacing w:before="0"/>
        <w:ind w:firstLine="709"/>
        <w:jc w:val="both"/>
      </w:pPr>
      <w:proofErr w:type="gramStart"/>
      <w:r w:rsidRPr="00AF14E6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2120D9" w:rsidRPr="00AF14E6" w:rsidRDefault="002120D9" w:rsidP="002120D9">
      <w:pPr>
        <w:ind w:firstLine="540"/>
        <w:jc w:val="both"/>
        <w:rPr>
          <w:sz w:val="28"/>
          <w:szCs w:val="28"/>
        </w:rPr>
      </w:pP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муниципальной услуги, оказываемой с применением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усиленной квалифицированной электронной подписи</w:t>
      </w:r>
    </w:p>
    <w:p w:rsidR="002120D9" w:rsidRPr="00B06DED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120D9" w:rsidRPr="00EB65AF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0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</w:pPr>
      <w:r w:rsidRPr="00AF14E6">
        <w:rPr>
          <w:lang w:val="en-US"/>
        </w:rPr>
        <w:t>III</w:t>
      </w:r>
      <w:r w:rsidRPr="00AF14E6">
        <w:t xml:space="preserve">. </w:t>
      </w:r>
      <w:r w:rsidRPr="008466F4">
        <w:rPr>
          <w:i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iCs/>
        </w:rPr>
        <w:t>МФЦ</w:t>
      </w:r>
    </w:p>
    <w:p w:rsidR="002120D9" w:rsidRPr="00AF14E6" w:rsidRDefault="002120D9" w:rsidP="002120D9">
      <w:pPr>
        <w:pStyle w:val="4"/>
        <w:spacing w:before="0"/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3.1. Исчерпывающий перечень административных процедур</w:t>
      </w:r>
    </w:p>
    <w:p w:rsidR="002120D9" w:rsidRPr="009414FF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14E6">
        <w:rPr>
          <w:rFonts w:ascii="Times New Roman" w:hAnsi="Times New Roman" w:cs="Times New Roman"/>
          <w:sz w:val="28"/>
          <w:szCs w:val="28"/>
        </w:rPr>
        <w:t>ыдача (направление) подготовленн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D9" w:rsidRPr="00AF14E6" w:rsidRDefault="002120D9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2120D9" w:rsidRPr="00AF14E6" w:rsidRDefault="002120D9" w:rsidP="002120D9">
      <w:pPr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административной процедуры, является поступление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орган.</w:t>
      </w:r>
    </w:p>
    <w:p w:rsidR="002120D9" w:rsidRPr="009511B8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511B8">
        <w:rPr>
          <w:rFonts w:ascii="Times New Roman" w:hAnsi="Times New Roman" w:cs="Times New Roman"/>
          <w:sz w:val="28"/>
          <w:szCs w:val="28"/>
        </w:rPr>
        <w:t xml:space="preserve">.2.2. Должностное лицо,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осуществляет регистрацию </w:t>
      </w:r>
      <w:r>
        <w:rPr>
          <w:sz w:val="28"/>
          <w:szCs w:val="28"/>
        </w:rPr>
        <w:t>заявления</w:t>
      </w:r>
      <w:r w:rsidRPr="009511B8">
        <w:rPr>
          <w:sz w:val="28"/>
          <w:szCs w:val="28"/>
        </w:rPr>
        <w:t xml:space="preserve"> в </w:t>
      </w:r>
      <w:r>
        <w:rPr>
          <w:sz w:val="28"/>
          <w:szCs w:val="28"/>
        </w:rPr>
        <w:t>реестре предоставления сведений, документов, материалов</w:t>
      </w:r>
      <w:r w:rsidRPr="009511B8">
        <w:rPr>
          <w:sz w:val="28"/>
          <w:szCs w:val="28"/>
        </w:rPr>
        <w:t xml:space="preserve">  - в день </w:t>
      </w:r>
      <w:r>
        <w:rPr>
          <w:sz w:val="28"/>
          <w:szCs w:val="28"/>
        </w:rPr>
        <w:t>получения</w:t>
      </w:r>
      <w:r w:rsidRPr="009511B8">
        <w:rPr>
          <w:sz w:val="28"/>
          <w:szCs w:val="28"/>
        </w:rPr>
        <w:t xml:space="preserve"> запроса (</w:t>
      </w:r>
      <w:r w:rsidRPr="00622595">
        <w:rPr>
          <w:sz w:val="28"/>
          <w:szCs w:val="28"/>
          <w:shd w:val="clear" w:color="auto" w:fill="FFFFFF"/>
        </w:rPr>
        <w:t xml:space="preserve">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</w:t>
      </w:r>
      <w:r w:rsidRPr="009511B8">
        <w:rPr>
          <w:sz w:val="28"/>
          <w:szCs w:val="28"/>
        </w:rPr>
        <w:t>);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готовит расписку в получении представленных документов с указанием их перечня </w:t>
      </w:r>
      <w:r w:rsidR="00FA5990">
        <w:rPr>
          <w:sz w:val="28"/>
          <w:szCs w:val="28"/>
        </w:rPr>
        <w:t xml:space="preserve">и даты получения </w:t>
      </w:r>
      <w:r w:rsidRPr="009511B8">
        <w:rPr>
          <w:sz w:val="28"/>
          <w:szCs w:val="28"/>
        </w:rPr>
        <w:t>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</w:t>
      </w:r>
      <w:r>
        <w:rPr>
          <w:sz w:val="28"/>
          <w:szCs w:val="28"/>
        </w:rPr>
        <w:t>, сети «Интернет»</w:t>
      </w:r>
      <w:r w:rsidRPr="009511B8">
        <w:rPr>
          <w:sz w:val="28"/>
          <w:szCs w:val="28"/>
        </w:rPr>
        <w:t xml:space="preserve"> запроса, содержащего почтовый адрес, адрес электронной почты заявителя).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В случае представления документов через </w:t>
      </w:r>
      <w:r w:rsidRPr="005E5124">
        <w:rPr>
          <w:sz w:val="28"/>
          <w:szCs w:val="28"/>
        </w:rPr>
        <w:t>МФЦ</w:t>
      </w:r>
      <w:r w:rsidRPr="00E554C9">
        <w:rPr>
          <w:color w:val="00B050"/>
          <w:sz w:val="28"/>
          <w:szCs w:val="28"/>
        </w:rPr>
        <w:t xml:space="preserve">  </w:t>
      </w:r>
      <w:r w:rsidRPr="009511B8">
        <w:rPr>
          <w:sz w:val="28"/>
          <w:szCs w:val="28"/>
        </w:rPr>
        <w:t xml:space="preserve">расписка выдается </w:t>
      </w:r>
      <w:proofErr w:type="gramStart"/>
      <w:r w:rsidRPr="009511B8">
        <w:rPr>
          <w:sz w:val="28"/>
          <w:szCs w:val="28"/>
        </w:rPr>
        <w:t>указанным</w:t>
      </w:r>
      <w:proofErr w:type="gramEnd"/>
      <w:r w:rsidRPr="009511B8">
        <w:rPr>
          <w:sz w:val="28"/>
          <w:szCs w:val="28"/>
        </w:rPr>
        <w:t xml:space="preserve"> </w:t>
      </w:r>
      <w:r w:rsidRPr="005E5124">
        <w:rPr>
          <w:sz w:val="28"/>
          <w:szCs w:val="28"/>
        </w:rPr>
        <w:t>МФЦ</w:t>
      </w:r>
      <w:r w:rsidRPr="009511B8">
        <w:rPr>
          <w:sz w:val="28"/>
          <w:szCs w:val="28"/>
        </w:rPr>
        <w:t>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9511B8">
        <w:rPr>
          <w:sz w:val="28"/>
          <w:szCs w:val="28"/>
        </w:rPr>
        <w:t xml:space="preserve">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– 1 рабочий день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 запроса (в случае обращения в МФЦ  срок</w:t>
      </w:r>
      <w:r w:rsidRPr="009511B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3.2.5. Результатом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и передача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Pr="00AF14E6">
        <w:rPr>
          <w:rFonts w:ascii="Times New Roman" w:hAnsi="Times New Roman" w:cs="Times New Roman"/>
          <w:sz w:val="28"/>
          <w:szCs w:val="28"/>
        </w:rPr>
        <w:t>документов специалисту, ответственному за предоставление муниципальной услуги.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4FF">
        <w:rPr>
          <w:rFonts w:ascii="Times New Roman" w:hAnsi="Times New Roman" w:cs="Times New Roman"/>
          <w:i/>
          <w:sz w:val="28"/>
          <w:szCs w:val="28"/>
        </w:rPr>
        <w:t>3.3. Рассмотрение заявления и прилагаемых документов</w:t>
      </w:r>
    </w:p>
    <w:p w:rsidR="00F26A1C" w:rsidRPr="00AF14E6" w:rsidRDefault="00F26A1C" w:rsidP="002120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1C" w:rsidRPr="00F26A1C" w:rsidRDefault="009B781C" w:rsidP="00F26A1C">
      <w:pPr>
        <w:ind w:firstLine="709"/>
        <w:jc w:val="both"/>
        <w:rPr>
          <w:iCs/>
          <w:sz w:val="28"/>
          <w:szCs w:val="28"/>
        </w:rPr>
      </w:pPr>
      <w:hyperlink r:id="rId11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3.3.1</w:t>
        </w:r>
      </w:hyperlink>
      <w:r w:rsidR="00F26A1C" w:rsidRPr="00F26A1C">
        <w:rPr>
          <w:iCs/>
          <w:sz w:val="28"/>
          <w:szCs w:val="28"/>
        </w:rPr>
        <w:t>. Основанием для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F26A1C" w:rsidRPr="00F26A1C" w:rsidRDefault="009B781C" w:rsidP="00F26A1C">
      <w:pPr>
        <w:ind w:firstLine="709"/>
        <w:jc w:val="both"/>
        <w:rPr>
          <w:iCs/>
          <w:sz w:val="28"/>
          <w:szCs w:val="28"/>
        </w:rPr>
      </w:pPr>
      <w:hyperlink r:id="rId12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3.3.2</w:t>
        </w:r>
      </w:hyperlink>
      <w:r w:rsidR="00F26A1C" w:rsidRPr="00F26A1C">
        <w:rPr>
          <w:iCs/>
          <w:sz w:val="28"/>
          <w:szCs w:val="28"/>
        </w:rPr>
        <w:t>.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ответственному за предоставление муниципальной услуги (далее - ответственный специалист), путем наложения соответствующей визы на заявление.</w:t>
      </w:r>
    </w:p>
    <w:p w:rsidR="00F26A1C" w:rsidRPr="00F26A1C" w:rsidRDefault="009B781C" w:rsidP="00F26A1C">
      <w:pPr>
        <w:ind w:firstLine="709"/>
        <w:jc w:val="both"/>
        <w:rPr>
          <w:iCs/>
          <w:sz w:val="28"/>
          <w:szCs w:val="28"/>
        </w:rPr>
      </w:pPr>
      <w:hyperlink r:id="rId13" w:history="1">
        <w:proofErr w:type="gramStart"/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3.3.3</w:t>
        </w:r>
      </w:hyperlink>
      <w:r w:rsidR="00F26A1C" w:rsidRPr="00F26A1C">
        <w:rPr>
          <w:iCs/>
          <w:sz w:val="28"/>
          <w:szCs w:val="28"/>
        </w:rPr>
        <w:t xml:space="preserve">. 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домом, ответственный специалист запрашивает с использованием единой системы межведомственного электронного взаимодействия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</w:t>
      </w:r>
      <w:r w:rsidR="00F26A1C" w:rsidRPr="00F26A1C">
        <w:rPr>
          <w:iCs/>
          <w:sz w:val="28"/>
          <w:szCs w:val="28"/>
        </w:rPr>
        <w:lastRenderedPageBreak/>
        <w:t>кадастрового учета, государственную регистрацию прав, ведение Единого государственного реестра</w:t>
      </w:r>
      <w:proofErr w:type="gramEnd"/>
      <w:r w:rsidR="00F26A1C" w:rsidRPr="00F26A1C">
        <w:rPr>
          <w:iCs/>
          <w:sz w:val="28"/>
          <w:szCs w:val="28"/>
        </w:rPr>
        <w:t xml:space="preserve"> недвижимости,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F26A1C" w:rsidRPr="00F26A1C" w:rsidRDefault="009B781C" w:rsidP="00F26A1C">
      <w:pPr>
        <w:ind w:firstLine="709"/>
        <w:jc w:val="both"/>
        <w:rPr>
          <w:iCs/>
          <w:sz w:val="28"/>
          <w:szCs w:val="28"/>
        </w:rPr>
      </w:pPr>
      <w:hyperlink r:id="rId14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3.3.4</w:t>
        </w:r>
      </w:hyperlink>
      <w:r w:rsidR="00F26A1C" w:rsidRPr="00F26A1C">
        <w:rPr>
          <w:iCs/>
          <w:sz w:val="28"/>
          <w:szCs w:val="28"/>
        </w:rPr>
        <w:t>. По результатам рассмотрения заявления и документов ответственный специалист не позднее чем через 40 календарных дней со дня поступления заявления и документов в Уполномоченный орган: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proofErr w:type="gramStart"/>
      <w:r w:rsidRPr="00F26A1C">
        <w:rPr>
          <w:iCs/>
          <w:sz w:val="28"/>
          <w:szCs w:val="28"/>
        </w:rPr>
        <w:t xml:space="preserve">- при отсутствии оснований для отказа в признании садового дома жилым домом или жилого дома садовым домом осуществляет подготовку </w:t>
      </w:r>
      <w:hyperlink r:id="rId15" w:history="1">
        <w:r w:rsidRPr="00F26A1C">
          <w:rPr>
            <w:rStyle w:val="a3"/>
            <w:iCs/>
            <w:color w:val="auto"/>
            <w:sz w:val="28"/>
            <w:szCs w:val="28"/>
            <w:u w:val="none"/>
          </w:rPr>
          <w:t>решения</w:t>
        </w:r>
      </w:hyperlink>
      <w:r w:rsidRPr="00F26A1C">
        <w:rPr>
          <w:iCs/>
          <w:sz w:val="28"/>
          <w:szCs w:val="28"/>
        </w:rPr>
        <w:t xml:space="preserve"> о признании садового дома жилым домом или жилого дома садовым по форме, утвержденной постановлением Правительства Российской Федерации от 28</w:t>
      </w:r>
      <w:r>
        <w:rPr>
          <w:iCs/>
          <w:sz w:val="28"/>
          <w:szCs w:val="28"/>
        </w:rPr>
        <w:t xml:space="preserve"> января 2006 года № 47 «</w:t>
      </w:r>
      <w:r w:rsidRPr="00F26A1C">
        <w:rPr>
          <w:i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</w:t>
      </w:r>
      <w:proofErr w:type="gramEnd"/>
      <w:r w:rsidRPr="00F26A1C">
        <w:rPr>
          <w:iCs/>
          <w:sz w:val="28"/>
          <w:szCs w:val="28"/>
        </w:rPr>
        <w:t xml:space="preserve"> сносу или реконструкции, садового дома жилым домом и жилого дома садовым домо</w:t>
      </w:r>
      <w:r>
        <w:rPr>
          <w:iCs/>
          <w:sz w:val="28"/>
          <w:szCs w:val="28"/>
        </w:rPr>
        <w:t>м»</w:t>
      </w:r>
      <w:r w:rsidRPr="00F26A1C">
        <w:rPr>
          <w:iCs/>
          <w:sz w:val="28"/>
          <w:szCs w:val="28"/>
        </w:rPr>
        <w:t xml:space="preserve"> (с последующими изменениями);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t xml:space="preserve">- при наличии оснований для отказа в признании садового дома жилым домом или жилого дома садовым домом, указанных в </w:t>
      </w:r>
      <w:hyperlink r:id="rId16" w:history="1">
        <w:r w:rsidR="00FC372D">
          <w:rPr>
            <w:rStyle w:val="a3"/>
            <w:iCs/>
            <w:color w:val="auto"/>
            <w:sz w:val="28"/>
            <w:szCs w:val="28"/>
            <w:u w:val="none"/>
          </w:rPr>
          <w:t>подпункте 2.9.2</w:t>
        </w:r>
        <w:r w:rsidRPr="00F26A1C">
          <w:rPr>
            <w:rStyle w:val="a3"/>
            <w:iCs/>
            <w:color w:val="auto"/>
            <w:sz w:val="28"/>
            <w:szCs w:val="28"/>
            <w:u w:val="none"/>
          </w:rPr>
          <w:t xml:space="preserve"> пункта 2.9</w:t>
        </w:r>
      </w:hyperlink>
      <w:r w:rsidRPr="00F26A1C">
        <w:rPr>
          <w:iCs/>
          <w:sz w:val="28"/>
          <w:szCs w:val="28"/>
        </w:rPr>
        <w:t xml:space="preserve"> настоящего административного регламента, осуществляет подготовку решения об отказе в признании садового дома жилым домом или жилого дома садовым домом в форме письменного уведомления.</w:t>
      </w:r>
    </w:p>
    <w:p w:rsidR="00F26A1C" w:rsidRPr="00F26A1C" w:rsidRDefault="009B781C" w:rsidP="00F26A1C">
      <w:pPr>
        <w:ind w:firstLine="709"/>
        <w:jc w:val="both"/>
        <w:rPr>
          <w:iCs/>
          <w:sz w:val="28"/>
          <w:szCs w:val="28"/>
        </w:rPr>
      </w:pPr>
      <w:hyperlink r:id="rId17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3.3.5</w:t>
        </w:r>
      </w:hyperlink>
      <w:r w:rsidR="00F26A1C" w:rsidRPr="00F26A1C">
        <w:rPr>
          <w:iCs/>
          <w:sz w:val="28"/>
          <w:szCs w:val="28"/>
        </w:rPr>
        <w:t>. Результатом выполнения административной процедуры является: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t>- решение о признании садового дома жилым домом или жилого дома садовым;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t>- решение об отказе в признании садового дома жилым домом или жилого дома садовым домом.</w:t>
      </w:r>
    </w:p>
    <w:p w:rsidR="002120D9" w:rsidRDefault="009B781C" w:rsidP="00D6217C">
      <w:pPr>
        <w:ind w:firstLine="709"/>
        <w:jc w:val="both"/>
        <w:rPr>
          <w:iCs/>
          <w:sz w:val="28"/>
          <w:szCs w:val="28"/>
        </w:rPr>
      </w:pPr>
      <w:hyperlink r:id="rId18" w:history="1">
        <w:proofErr w:type="gramStart"/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3.3.6</w:t>
        </w:r>
      </w:hyperlink>
      <w:r w:rsidR="00F26A1C" w:rsidRPr="00F26A1C">
        <w:rPr>
          <w:iCs/>
          <w:sz w:val="28"/>
          <w:szCs w:val="28"/>
        </w:rPr>
        <w:t xml:space="preserve">. Решение об отказе в признании садового дома жилым домом или жилого дома садовым домом должно содержать основания для отказа с обязательной ссылкой на соответствующие положения, предусмотренные </w:t>
      </w:r>
      <w:hyperlink r:id="rId19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пунктом 61</w:t>
        </w:r>
      </w:hyperlink>
      <w:r w:rsidR="00F26A1C" w:rsidRPr="00F26A1C">
        <w:rPr>
          <w:iCs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</w:t>
      </w:r>
      <w:proofErr w:type="gramEnd"/>
      <w:r w:rsidR="00F26A1C" w:rsidRPr="00F26A1C">
        <w:rPr>
          <w:iCs/>
          <w:sz w:val="28"/>
          <w:szCs w:val="28"/>
        </w:rPr>
        <w:t xml:space="preserve"> Российской Фе</w:t>
      </w:r>
      <w:r w:rsidR="00D6217C">
        <w:rPr>
          <w:iCs/>
          <w:sz w:val="28"/>
          <w:szCs w:val="28"/>
        </w:rPr>
        <w:t>дерации от 28 января 2006 года № 47 «</w:t>
      </w:r>
      <w:r w:rsidR="00F26A1C" w:rsidRPr="00F26A1C">
        <w:rPr>
          <w:i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D6217C">
        <w:rPr>
          <w:iCs/>
          <w:sz w:val="28"/>
          <w:szCs w:val="28"/>
        </w:rPr>
        <w:t>мом и жилого дома садовым домом»</w:t>
      </w:r>
      <w:r w:rsidR="00F26A1C" w:rsidRPr="00F26A1C">
        <w:rPr>
          <w:iCs/>
          <w:sz w:val="28"/>
          <w:szCs w:val="28"/>
        </w:rPr>
        <w:t xml:space="preserve"> (с последующими изменениями), и может быть обжаловано заявителем в судебном порядке.</w:t>
      </w:r>
    </w:p>
    <w:p w:rsidR="009414FF" w:rsidRPr="00D6217C" w:rsidRDefault="009414FF" w:rsidP="00D6217C">
      <w:pPr>
        <w:ind w:firstLine="709"/>
        <w:jc w:val="both"/>
        <w:rPr>
          <w:iCs/>
          <w:sz w:val="28"/>
          <w:szCs w:val="28"/>
        </w:rPr>
      </w:pPr>
    </w:p>
    <w:p w:rsidR="002120D9" w:rsidRPr="009414FF" w:rsidRDefault="00CC1CEF" w:rsidP="00D6217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3.4. Выдача (направление) подготовленного ответа заявителю</w:t>
      </w:r>
    </w:p>
    <w:p w:rsidR="002120D9" w:rsidRDefault="002120D9" w:rsidP="00D621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17C" w:rsidRPr="00D6217C" w:rsidRDefault="009B781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0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3.4.1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решения о признании садового дома </w:t>
      </w:r>
      <w:r w:rsidR="00D6217C" w:rsidRPr="00D6217C">
        <w:rPr>
          <w:rFonts w:eastAsiaTheme="minorHAnsi"/>
          <w:sz w:val="28"/>
          <w:szCs w:val="28"/>
          <w:lang w:eastAsia="en-US"/>
        </w:rPr>
        <w:lastRenderedPageBreak/>
        <w:t>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D6217C" w:rsidRPr="00D6217C" w:rsidRDefault="009B781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1" w:history="1">
        <w:proofErr w:type="gramStart"/>
        <w:r w:rsidR="00D6217C" w:rsidRPr="00D6217C">
          <w:rPr>
            <w:rFonts w:eastAsiaTheme="minorHAnsi"/>
            <w:sz w:val="28"/>
            <w:szCs w:val="28"/>
            <w:lang w:eastAsia="en-US"/>
          </w:rPr>
          <w:t>3.4.2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>. Выдача (направление)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органа, ответственным за делопроизводство, не позднее чем через 3 рабочих дня со дня принятия решения о признании садового дома жилым домом или жилого дома садовым домом либо</w:t>
      </w:r>
      <w:proofErr w:type="gramEnd"/>
      <w:r w:rsidR="00D6217C" w:rsidRPr="00D6217C">
        <w:rPr>
          <w:rFonts w:eastAsiaTheme="minorHAnsi"/>
          <w:sz w:val="28"/>
          <w:szCs w:val="28"/>
          <w:lang w:eastAsia="en-US"/>
        </w:rPr>
        <w:t xml:space="preserve"> решения об отказе в признании садового дома жилым домом или жилого дома садовым домом.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217C">
        <w:rPr>
          <w:rFonts w:eastAsiaTheme="minorHAnsi"/>
          <w:sz w:val="28"/>
          <w:szCs w:val="28"/>
          <w:lang w:eastAsia="en-US"/>
        </w:rPr>
        <w:t>В случае выбора заявителем в заявлении способа получения лично в МФЦ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специалистом Уполномоченного органа, ответственным за делопроизводство, такое решение направляется в МФЦ не позднее чем через 3 рабочих дня со дня принятия решения</w:t>
      </w:r>
      <w:proofErr w:type="gramEnd"/>
      <w:r w:rsidRPr="00D6217C">
        <w:rPr>
          <w:rFonts w:eastAsiaTheme="minorHAnsi"/>
          <w:sz w:val="28"/>
          <w:szCs w:val="28"/>
          <w:lang w:eastAsia="en-US"/>
        </w:rPr>
        <w:t xml:space="preserve">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Выдача возможна: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1) путем направления заказного почтового отправления с уведомлением о вручении;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2) путем вручения заявителю или его уполномоченному представителю лично;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3)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:rsidR="00D6217C" w:rsidRPr="00D6217C" w:rsidRDefault="009B781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2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3.4.3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 выдача (направление) заявителю решения о признании садового дома жилым домом или жилого дома садовым домом либо решения об отказе в признании садового дома жилым домом</w:t>
      </w:r>
      <w:r w:rsidR="00D6217C">
        <w:rPr>
          <w:rFonts w:eastAsiaTheme="minorHAnsi"/>
          <w:sz w:val="28"/>
          <w:szCs w:val="28"/>
          <w:lang w:eastAsia="en-US"/>
        </w:rPr>
        <w:t xml:space="preserve"> или жилого дома садовым домом.</w:t>
      </w:r>
    </w:p>
    <w:p w:rsidR="002120D9" w:rsidRPr="009511B8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0D9" w:rsidRPr="009511B8" w:rsidRDefault="00CC1CEF" w:rsidP="002120D9">
      <w:pPr>
        <w:pStyle w:val="4"/>
        <w:spacing w:before="0"/>
      </w:pPr>
      <w:r w:rsidRPr="009511B8">
        <w:rPr>
          <w:lang w:val="en-US"/>
        </w:rPr>
        <w:t>IV</w:t>
      </w:r>
      <w:r w:rsidRPr="009511B8">
        <w:t xml:space="preserve">. Формы контроля за исполнением </w:t>
      </w:r>
    </w:p>
    <w:p w:rsidR="002120D9" w:rsidRPr="009511B8" w:rsidRDefault="00CC1CEF" w:rsidP="002120D9">
      <w:pPr>
        <w:pStyle w:val="4"/>
        <w:spacing w:before="0"/>
      </w:pPr>
      <w:r w:rsidRPr="009511B8">
        <w:t>административного регламента</w:t>
      </w:r>
    </w:p>
    <w:p w:rsidR="002120D9" w:rsidRPr="009511B8" w:rsidRDefault="002120D9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Текущий </w:t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Pr="009511B8">
        <w:rPr>
          <w:sz w:val="28"/>
          <w:szCs w:val="28"/>
        </w:rPr>
        <w:lastRenderedPageBreak/>
        <w:t xml:space="preserve">должностные лица, </w:t>
      </w:r>
      <w:r w:rsidRPr="00D6217C">
        <w:rPr>
          <w:sz w:val="28"/>
          <w:szCs w:val="28"/>
        </w:rPr>
        <w:t xml:space="preserve">определенные муниципальным правовым актом </w:t>
      </w:r>
      <w:r w:rsidR="00D6217C" w:rsidRPr="00D6217C">
        <w:rPr>
          <w:sz w:val="28"/>
          <w:szCs w:val="28"/>
        </w:rPr>
        <w:t xml:space="preserve">администрации Бабаевского муниципального </w:t>
      </w:r>
      <w:r w:rsidR="00DB400C">
        <w:rPr>
          <w:sz w:val="28"/>
          <w:szCs w:val="28"/>
        </w:rPr>
        <w:t>округа.</w:t>
      </w:r>
      <w:r w:rsidR="00D6217C">
        <w:rPr>
          <w:i/>
          <w:sz w:val="28"/>
          <w:szCs w:val="28"/>
        </w:rPr>
        <w:t xml:space="preserve">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511B8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="00F03ADA" w:rsidRPr="00F03ADA">
        <w:rPr>
          <w:rFonts w:ascii="Times New Roman" w:hAnsi="Times New Roman" w:cs="Times New Roman"/>
          <w:sz w:val="28"/>
          <w:szCs w:val="28"/>
        </w:rPr>
        <w:t xml:space="preserve">определенные муниципальным правовым актом администрации Бабаевского муниципального </w:t>
      </w:r>
      <w:r w:rsidR="00DB400C" w:rsidRPr="00DB400C">
        <w:rPr>
          <w:rFonts w:ascii="Times New Roman" w:hAnsi="Times New Roman" w:cs="Times New Roman"/>
          <w:sz w:val="28"/>
          <w:szCs w:val="28"/>
        </w:rPr>
        <w:t>округа.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1B8">
        <w:rPr>
          <w:sz w:val="28"/>
          <w:szCs w:val="28"/>
        </w:rPr>
        <w:t xml:space="preserve">Периодичность проверок – </w:t>
      </w:r>
      <w:proofErr w:type="gramStart"/>
      <w:r w:rsidRPr="009511B8">
        <w:rPr>
          <w:sz w:val="28"/>
          <w:szCs w:val="28"/>
        </w:rPr>
        <w:t>плановые</w:t>
      </w:r>
      <w:proofErr w:type="gramEnd"/>
      <w:r w:rsidRPr="009511B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20D9" w:rsidRPr="009511B8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9511B8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AF14E6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AF14E6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F03ADA">
        <w:rPr>
          <w:rFonts w:ascii="Times New Roman" w:hAnsi="Times New Roman"/>
          <w:sz w:val="28"/>
          <w:szCs w:val="28"/>
        </w:rPr>
        <w:t xml:space="preserve">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AF14E6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V. Досудебный (внесудебный) порядок обжалований решений и действий (бездействия)</w:t>
      </w:r>
      <w:r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 xml:space="preserve">,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работников</w:t>
      </w:r>
    </w:p>
    <w:p w:rsidR="002120D9" w:rsidRPr="00AF14E6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B400C">
        <w:rPr>
          <w:sz w:val="28"/>
          <w:szCs w:val="28"/>
        </w:rPr>
        <w:t>Бабаевского муниципального 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03ADA">
        <w:rPr>
          <w:sz w:val="28"/>
          <w:szCs w:val="28"/>
        </w:rPr>
        <w:t xml:space="preserve"> </w:t>
      </w:r>
      <w:r w:rsidR="00F03ADA" w:rsidRPr="00F03ADA">
        <w:rPr>
          <w:sz w:val="28"/>
          <w:szCs w:val="28"/>
        </w:rPr>
        <w:t xml:space="preserve">Бабаевского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б) наличие ошибок в </w:t>
      </w:r>
      <w:r w:rsidR="00523F3B">
        <w:rPr>
          <w:sz w:val="28"/>
          <w:szCs w:val="28"/>
        </w:rPr>
        <w:t>заявлении</w:t>
      </w:r>
      <w:r w:rsidRPr="00AF14E6">
        <w:rPr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AF14E6" w:rsidRDefault="00CC1CEF" w:rsidP="002120D9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 xml:space="preserve">Уполномоченного органа, муниципального служащего, </w:t>
      </w:r>
      <w:r w:rsidRPr="00AF14E6">
        <w:rPr>
          <w:rFonts w:eastAsia="Calibri"/>
          <w:sz w:val="28"/>
          <w:szCs w:val="28"/>
        </w:rPr>
        <w:t xml:space="preserve"> работника </w:t>
      </w:r>
      <w:r>
        <w:rPr>
          <w:rFonts w:eastAsia="Calibri"/>
          <w:sz w:val="28"/>
          <w:szCs w:val="28"/>
        </w:rPr>
        <w:t xml:space="preserve">МФЦ </w:t>
      </w:r>
      <w:r w:rsidRPr="00AF14E6">
        <w:rPr>
          <w:rFonts w:eastAsia="Calibri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</w:rPr>
        <w:t>Уполномоченного органа,</w:t>
      </w:r>
      <w:r w:rsidRPr="00AF14E6">
        <w:rPr>
          <w:rFonts w:eastAsia="Calibri"/>
          <w:sz w:val="28"/>
          <w:szCs w:val="28"/>
        </w:rPr>
        <w:t xml:space="preserve"> 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случаях, указанных в подпунктах 2, 5, 7, 9, 10 </w:t>
      </w:r>
      <w:r w:rsidR="00523F3B">
        <w:rPr>
          <w:sz w:val="28"/>
          <w:szCs w:val="28"/>
        </w:rPr>
        <w:t xml:space="preserve">настоящего </w:t>
      </w:r>
      <w:r w:rsidRPr="00AF14E6">
        <w:rPr>
          <w:sz w:val="28"/>
          <w:szCs w:val="28"/>
        </w:rPr>
        <w:t xml:space="preserve">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</w:t>
      </w:r>
      <w:r w:rsidRPr="0013026B">
        <w:rPr>
          <w:sz w:val="28"/>
          <w:szCs w:val="28"/>
        </w:rPr>
        <w:t>МФЦ, решения и действия (бездействие) которого обжалуются, возлож</w:t>
      </w:r>
      <w:r w:rsidRPr="00AF14E6">
        <w:rPr>
          <w:sz w:val="28"/>
          <w:szCs w:val="28"/>
        </w:rPr>
        <w:t>ена функция по предоставлению соответствующей муниципальной услуги в полном объеме.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120D9" w:rsidRPr="0013026B" w:rsidRDefault="00CC1CEF" w:rsidP="002120D9">
      <w:pPr>
        <w:ind w:right="-5"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AF14E6">
        <w:rPr>
          <w:sz w:val="28"/>
          <w:szCs w:val="28"/>
        </w:rPr>
        <w:t xml:space="preserve">полномоченного органа может быть направлена по почте, через </w:t>
      </w:r>
      <w:r w:rsidRPr="0013026B">
        <w:rPr>
          <w:sz w:val="28"/>
          <w:szCs w:val="28"/>
        </w:rPr>
        <w:t xml:space="preserve">МФЦ, с </w:t>
      </w:r>
      <w:r w:rsidRPr="0013026B">
        <w:rPr>
          <w:sz w:val="28"/>
          <w:szCs w:val="28"/>
        </w:rPr>
        <w:lastRenderedPageBreak/>
        <w:t>использованием сети «Интернет», официального сайта Уполномоченного органа, Единого портала, а также может быть принята при личном приеме заявителя.</w:t>
      </w:r>
    </w:p>
    <w:p w:rsidR="002120D9" w:rsidRPr="0013026B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6B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DB400C">
        <w:rPr>
          <w:sz w:val="28"/>
          <w:szCs w:val="28"/>
        </w:rPr>
        <w:t>ого сайта МФЦ, Единого портала</w:t>
      </w:r>
      <w:r w:rsidRPr="0013026B">
        <w:rPr>
          <w:sz w:val="28"/>
          <w:szCs w:val="28"/>
        </w:rPr>
        <w:t>, а также может быть принята при личном приеме заявителя.</w:t>
      </w:r>
    </w:p>
    <w:p w:rsidR="002120D9" w:rsidRPr="0013026B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F03ADA">
        <w:rPr>
          <w:sz w:val="28"/>
          <w:szCs w:val="28"/>
        </w:rPr>
        <w:t>– руководителю Уполномоченного органа;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работника МФЦ - руководителю МФЦ;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 xml:space="preserve">5.5. </w:t>
      </w:r>
      <w:r w:rsidRPr="00F03ADA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F03ADA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</w:t>
      </w:r>
      <w:r w:rsidRPr="0013026B"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</w:t>
      </w:r>
      <w:r w:rsidRPr="00AF14E6">
        <w:rPr>
          <w:sz w:val="28"/>
          <w:szCs w:val="28"/>
        </w:rPr>
        <w:lastRenderedPageBreak/>
        <w:t xml:space="preserve">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в удовлетворении жалобы отказывается.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5.10.  </w:t>
      </w:r>
      <w:r w:rsidRPr="0013026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3026B">
        <w:rPr>
          <w:sz w:val="28"/>
          <w:szCs w:val="28"/>
        </w:rPr>
        <w:t>неудобства</w:t>
      </w:r>
      <w:proofErr w:type="gramEnd"/>
      <w:r w:rsidRPr="0013026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AF14E6" w:rsidRDefault="00CC1CEF" w:rsidP="002120D9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090B61">
          <w:footerReference w:type="default" r:id="rId23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20D9" w:rsidRDefault="00CC1CEF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523F3B" w:rsidRPr="00523F3B" w:rsidRDefault="00523F3B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2120D9" w:rsidRPr="002B7A23" w:rsidRDefault="00CC1CEF" w:rsidP="002120D9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самоуправления,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структурного подразделения</w:t>
      </w: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120D9" w:rsidRPr="00AF14E6" w:rsidRDefault="002120D9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2120D9" w:rsidRPr="001D13C8" w:rsidRDefault="00CC1CEF" w:rsidP="002120D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D13C8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2120D9" w:rsidRDefault="00CC1CEF" w:rsidP="002120D9">
      <w:pPr>
        <w:pStyle w:val="ConsPlusNonformat"/>
        <w:ind w:left="4963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>
        <w:rPr>
          <w:rFonts w:ascii="Times New Roman" w:hAnsi="Times New Roman" w:cs="Times New Roman"/>
        </w:rPr>
        <w:br/>
      </w: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>
        <w:tab/>
      </w:r>
      <w:r w:rsidRPr="001D13C8">
        <w:rPr>
          <w:rFonts w:ascii="Times New Roman" w:hAnsi="Times New Roman" w:cs="Times New Roman"/>
          <w:sz w:val="18"/>
          <w:szCs w:val="18"/>
        </w:rPr>
        <w:t>ИНН, ОГРН, юридический адрес</w:t>
      </w:r>
      <w:r>
        <w:rPr>
          <w:rFonts w:ascii="Times New Roman" w:hAnsi="Times New Roman" w:cs="Times New Roman"/>
          <w:sz w:val="18"/>
          <w:szCs w:val="18"/>
        </w:rPr>
        <w:t xml:space="preserve"> либо реквизиты документа,            </w:t>
      </w:r>
    </w:p>
    <w:p w:rsidR="002120D9" w:rsidRDefault="00CC1CEF" w:rsidP="0021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2120D9" w:rsidRDefault="00CC1CEF" w:rsidP="002120D9">
      <w:pPr>
        <w:pStyle w:val="ConsPlusNonformat"/>
        <w:ind w:left="3545" w:firstLine="709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в лице</w:t>
      </w:r>
      <w:r>
        <w:t xml:space="preserve"> 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 xml:space="preserve"> ___________________________________</w:t>
      </w:r>
    </w:p>
    <w:p w:rsidR="002120D9" w:rsidRPr="001D13C8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2120D9" w:rsidRPr="00021C2B" w:rsidRDefault="002120D9" w:rsidP="002120D9">
      <w:pPr>
        <w:pStyle w:val="ConsPlusNonformat"/>
        <w:jc w:val="right"/>
        <w:rPr>
          <w:rFonts w:ascii="Times New Roman" w:hAnsi="Times New Roman" w:cs="Times New Roman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указать почтовый индекс, адрес,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</w:t>
      </w:r>
      <w:r w:rsidR="00FA5990">
        <w:rPr>
          <w:rFonts w:ascii="Times New Roman" w:hAnsi="Times New Roman" w:cs="Times New Roman"/>
        </w:rPr>
        <w:t>адрес электронный почты</w:t>
      </w:r>
      <w:r>
        <w:rPr>
          <w:rFonts w:ascii="Times New Roman" w:hAnsi="Times New Roman" w:cs="Times New Roman"/>
        </w:rPr>
        <w:t xml:space="preserve"> (при наличии)</w:t>
      </w:r>
    </w:p>
    <w:p w:rsidR="002120D9" w:rsidRDefault="00CC1CEF" w:rsidP="002120D9">
      <w:pPr>
        <w:pStyle w:val="ConsPlusNonformat"/>
        <w:jc w:val="both"/>
      </w:pPr>
      <w:r>
        <w:t xml:space="preserve">                                 </w:t>
      </w:r>
    </w:p>
    <w:p w:rsidR="002120D9" w:rsidRDefault="002120D9" w:rsidP="002120D9">
      <w:pPr>
        <w:pStyle w:val="ConsPlusNonformat"/>
        <w:jc w:val="both"/>
      </w:pPr>
    </w:p>
    <w:p w:rsidR="002120D9" w:rsidRDefault="00523F3B" w:rsidP="002120D9">
      <w:pPr>
        <w:pStyle w:val="ConsPlusNonformat"/>
        <w:jc w:val="both"/>
      </w:pPr>
      <w:r>
        <w:t xml:space="preserve">         </w:t>
      </w:r>
    </w:p>
    <w:p w:rsidR="002120D9" w:rsidRPr="0052058B" w:rsidRDefault="00CC1CEF" w:rsidP="00212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9"/>
      <w:bookmarkEnd w:id="3"/>
      <w:r>
        <w:t xml:space="preserve">                                 </w:t>
      </w:r>
      <w:r w:rsidRPr="0052058B">
        <w:rPr>
          <w:rFonts w:ascii="Times New Roman" w:hAnsi="Times New Roman" w:cs="Times New Roman"/>
          <w:sz w:val="24"/>
          <w:szCs w:val="24"/>
        </w:rPr>
        <w:t>ЗАЯВЛЕНИЕ</w:t>
      </w:r>
    </w:p>
    <w:p w:rsidR="002120D9" w:rsidRPr="00021C2B" w:rsidRDefault="002120D9" w:rsidP="002120D9">
      <w:pPr>
        <w:pStyle w:val="ConsPlusNonformat"/>
        <w:jc w:val="both"/>
        <w:rPr>
          <w:rFonts w:ascii="Times New Roman" w:hAnsi="Times New Roman" w:cs="Times New Roman"/>
        </w:rPr>
      </w:pPr>
    </w:p>
    <w:p w:rsidR="002120D9" w:rsidRPr="000E6BC9" w:rsidRDefault="00CC1CEF" w:rsidP="002120D9">
      <w:pPr>
        <w:pStyle w:val="ConsPlusNonformat"/>
        <w:ind w:left="540"/>
        <w:jc w:val="both"/>
      </w:pPr>
      <w:r w:rsidRPr="0052058B">
        <w:rPr>
          <w:rFonts w:ascii="Times New Roman" w:hAnsi="Times New Roman" w:cs="Times New Roman"/>
          <w:sz w:val="24"/>
          <w:szCs w:val="24"/>
        </w:rPr>
        <w:t>Прошу призназнать</w:t>
      </w:r>
      <w:r>
        <w:t>________________________________________________________</w:t>
      </w:r>
      <w:r w:rsidRPr="000E6BC9">
        <w:t xml:space="preserve"> </w:t>
      </w:r>
      <w:r>
        <w:t xml:space="preserve">                                 </w:t>
      </w:r>
    </w:p>
    <w:p w:rsidR="002120D9" w:rsidRDefault="00CC1CEF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  <w:r>
        <w:t xml:space="preserve">  </w:t>
      </w:r>
      <w:r>
        <w:tab/>
      </w:r>
      <w:r w:rsidRPr="000E6BC9">
        <w:rPr>
          <w:sz w:val="16"/>
          <w:szCs w:val="16"/>
        </w:rPr>
        <w:t>(садовый дом жилым домом или жилой дом садовым домом)</w:t>
      </w:r>
    </w:p>
    <w:p w:rsidR="002120D9" w:rsidRDefault="002120D9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</w:p>
    <w:p w:rsidR="002120D9" w:rsidRDefault="00CC1CEF" w:rsidP="00523F3B">
      <w:pPr>
        <w:ind w:firstLine="567"/>
        <w:rPr>
          <w:lang w:eastAsia="ar-SA"/>
        </w:rPr>
      </w:pPr>
      <w:r w:rsidRPr="0052058B">
        <w:rPr>
          <w:lang w:eastAsia="ar-SA"/>
        </w:rPr>
        <w:t xml:space="preserve">Кадастровый номер </w:t>
      </w:r>
      <w:r>
        <w:rPr>
          <w:lang w:eastAsia="ar-SA"/>
        </w:rPr>
        <w:t>садового дома или жилого дома     _____________________________________________________________________________</w:t>
      </w:r>
    </w:p>
    <w:p w:rsidR="002120D9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К</w:t>
      </w:r>
      <w:r w:rsidRPr="0052058B">
        <w:rPr>
          <w:lang w:eastAsia="ar-SA"/>
        </w:rPr>
        <w:t>адастровый номер земельного участка, на котором расположен садовый дом или жилой дом</w:t>
      </w:r>
    </w:p>
    <w:p w:rsidR="002120D9" w:rsidRPr="0052058B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2120D9" w:rsidRPr="009E5B34" w:rsidRDefault="002120D9" w:rsidP="002120D9">
      <w:pPr>
        <w:pStyle w:val="ConsPlusNonformat"/>
        <w:jc w:val="both"/>
      </w:pPr>
    </w:p>
    <w:p w:rsidR="002120D9" w:rsidRPr="00B5765F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2120D9" w:rsidRPr="00B5765F" w:rsidRDefault="002120D9" w:rsidP="002120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D10097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38DB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496283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120D9" w:rsidRPr="00B5765F" w:rsidRDefault="00CC1CEF" w:rsidP="002120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B576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120D9" w:rsidRPr="00123FDE" w:rsidRDefault="002120D9" w:rsidP="002120D9"/>
    <w:sectPr w:rsidR="002120D9" w:rsidRPr="00123FDE" w:rsidSect="002120D9">
      <w:footerReference w:type="default" r:id="rId24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1C" w:rsidRDefault="009B781C">
      <w:r>
        <w:separator/>
      </w:r>
    </w:p>
  </w:endnote>
  <w:endnote w:type="continuationSeparator" w:id="0">
    <w:p w:rsidR="009B781C" w:rsidRDefault="009B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DD" w:rsidRDefault="002C64DD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A51">
      <w:rPr>
        <w:rStyle w:val="a6"/>
        <w:noProof/>
      </w:rPr>
      <w:t>3</w:t>
    </w:r>
    <w:r>
      <w:rPr>
        <w:rStyle w:val="a6"/>
      </w:rPr>
      <w:fldChar w:fldCharType="end"/>
    </w:r>
  </w:p>
  <w:p w:rsidR="002C64DD" w:rsidRDefault="002C64DD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DD" w:rsidRDefault="002C64DD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A51">
      <w:rPr>
        <w:rStyle w:val="a6"/>
        <w:noProof/>
      </w:rPr>
      <w:t>2</w:t>
    </w:r>
    <w:r>
      <w:rPr>
        <w:rStyle w:val="a6"/>
      </w:rPr>
      <w:fldChar w:fldCharType="end"/>
    </w:r>
  </w:p>
  <w:p w:rsidR="002C64DD" w:rsidRDefault="002C64DD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1C" w:rsidRDefault="009B781C" w:rsidP="002120D9">
      <w:r>
        <w:separator/>
      </w:r>
    </w:p>
  </w:footnote>
  <w:footnote w:type="continuationSeparator" w:id="0">
    <w:p w:rsidR="009B781C" w:rsidRDefault="009B781C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41785"/>
    <w:rsid w:val="000612B0"/>
    <w:rsid w:val="0007363E"/>
    <w:rsid w:val="00090B61"/>
    <w:rsid w:val="00110650"/>
    <w:rsid w:val="00145AFD"/>
    <w:rsid w:val="00164017"/>
    <w:rsid w:val="001E3DB3"/>
    <w:rsid w:val="002120D9"/>
    <w:rsid w:val="002276D3"/>
    <w:rsid w:val="00227CAD"/>
    <w:rsid w:val="0026225D"/>
    <w:rsid w:val="002865F9"/>
    <w:rsid w:val="002C64DD"/>
    <w:rsid w:val="002C734E"/>
    <w:rsid w:val="002E3381"/>
    <w:rsid w:val="00312BC5"/>
    <w:rsid w:val="00367A51"/>
    <w:rsid w:val="0038647A"/>
    <w:rsid w:val="003E46BE"/>
    <w:rsid w:val="004638DB"/>
    <w:rsid w:val="004676A7"/>
    <w:rsid w:val="004B1B6C"/>
    <w:rsid w:val="00523F3B"/>
    <w:rsid w:val="0055785C"/>
    <w:rsid w:val="005620EC"/>
    <w:rsid w:val="005D5055"/>
    <w:rsid w:val="005F4DF6"/>
    <w:rsid w:val="0063148F"/>
    <w:rsid w:val="00655A4D"/>
    <w:rsid w:val="006B03FB"/>
    <w:rsid w:val="006D2AE1"/>
    <w:rsid w:val="00724A7A"/>
    <w:rsid w:val="0078496C"/>
    <w:rsid w:val="007918E8"/>
    <w:rsid w:val="00812266"/>
    <w:rsid w:val="00814025"/>
    <w:rsid w:val="0084287A"/>
    <w:rsid w:val="00867DE3"/>
    <w:rsid w:val="00873103"/>
    <w:rsid w:val="008A0C51"/>
    <w:rsid w:val="009414FF"/>
    <w:rsid w:val="00964E8B"/>
    <w:rsid w:val="009B781C"/>
    <w:rsid w:val="00A700FC"/>
    <w:rsid w:val="00BE31DE"/>
    <w:rsid w:val="00C655FB"/>
    <w:rsid w:val="00CA0DF1"/>
    <w:rsid w:val="00CC1CEF"/>
    <w:rsid w:val="00D12148"/>
    <w:rsid w:val="00D13F2E"/>
    <w:rsid w:val="00D17D9A"/>
    <w:rsid w:val="00D51245"/>
    <w:rsid w:val="00D6217C"/>
    <w:rsid w:val="00D937A6"/>
    <w:rsid w:val="00DB400C"/>
    <w:rsid w:val="00E54A98"/>
    <w:rsid w:val="00E71F41"/>
    <w:rsid w:val="00E730FA"/>
    <w:rsid w:val="00F03ADA"/>
    <w:rsid w:val="00F07752"/>
    <w:rsid w:val="00F26A1C"/>
    <w:rsid w:val="00F44C55"/>
    <w:rsid w:val="00FA5990"/>
    <w:rsid w:val="00FC372D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18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17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A40CB830D5BC4869991ADA954A61DB52E92D79EB38A70D9A5554C438B653F42409562CB743971C28FB7907D38FD1C06BB0F099C462DAB81C34A6D209M7N" TargetMode="External"/><Relationship Id="rId20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A40CB830D5BC48699904D783263FDF53E37375E83FA858CF05529367E655A164495079F407981F29F02C5391D1889326FBFD98D37EDAB900M0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19" Type="http://schemas.openxmlformats.org/officeDocument/2006/relationships/hyperlink" Target="consultantplus://offline/ref=35A40CB830D5BC48699904D783263FDF53E37375E83FA858CF05529367E655A164495079F407981D2CF02C5391D1889326FBFD98D37EDAB900M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2" Type="http://schemas.openxmlformats.org/officeDocument/2006/relationships/hyperlink" Target="consultantplus://offline/ref=AE6A1A5054ECF8FB84061ACE92D205F892CE6D9FE439B663326871825B8F90F6826F4C96C711F939274C7C38BACEE91556A8C42C536A02F6C55D31E0K6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5732-1A28-4342-AF33-A6958FCC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8851</Words>
  <Characters>50454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2023-02-14T05:56:00Z</cp:lastPrinted>
  <dcterms:created xsi:type="dcterms:W3CDTF">2022-12-02T06:17:00Z</dcterms:created>
  <dcterms:modified xsi:type="dcterms:W3CDTF">2023-02-14T05:56:00Z</dcterms:modified>
</cp:coreProperties>
</file>