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C1" w:rsidRDefault="00ED6CC1" w:rsidP="00A30C36">
      <w:pPr>
        <w:jc w:val="center"/>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 по проведению добровольной государственной дактилоскопической регистрации</w:t>
      </w:r>
    </w:p>
    <w:p w:rsidR="00ED6CC1" w:rsidRDefault="00ED6CC1" w:rsidP="00FD5E18">
      <w:r>
        <w:t>Федеральный закон от 25 июля 1998 г.  № 128-ФЗ</w:t>
      </w:r>
    </w:p>
    <w:p w:rsidR="00ED6CC1" w:rsidRDefault="00ED6CC1" w:rsidP="00FD5E18">
      <w:r>
        <w:t>«О государственной дактилоскопической регистрации в Российской Федерации»</w:t>
      </w:r>
    </w:p>
    <w:p w:rsidR="00ED6CC1" w:rsidRDefault="00ED6CC1" w:rsidP="00FD5E18">
      <w:r>
        <w:t>Статья 4. Принципы государственной дактилоскопической регистрации</w:t>
      </w:r>
    </w:p>
    <w:p w:rsidR="00ED6CC1" w:rsidRDefault="00ED6CC1" w:rsidP="00FD5E18">
      <w:r>
        <w:t>Государственная дактилоскопическая регистрация проводится с соблюдением прав и свобод человека и гражданина, установленных Конституцией Российской Федерации, в соответствии с принципами законности, гуманизма, конфиденциальности, сочетания добровольности и обязательности.</w:t>
      </w:r>
    </w:p>
    <w:p w:rsidR="00ED6CC1" w:rsidRDefault="00ED6CC1" w:rsidP="00FD5E18">
      <w:r>
        <w:t>Проведение государственной дактилоскопической регистрации не должно представлять опасность для здоровья человека, унижать его честь и достоинство.</w:t>
      </w:r>
    </w:p>
    <w:p w:rsidR="00ED6CC1" w:rsidRDefault="00ED6CC1" w:rsidP="00FD5E18">
      <w:r>
        <w:t>Статья 8. Добровольная государственная дактилоскопическая регистрация</w:t>
      </w:r>
    </w:p>
    <w:p w:rsidR="00ED6CC1" w:rsidRDefault="00ED6CC1" w:rsidP="00FD5E18">
      <w:r>
        <w:t>Граждане Российской Федерации имеют право на добровольную государственную дактилоскопическую регистрацию. Указанная регистрация проводится в соответствии с требованиями статьи 10 настоящего Федерального закона.</w:t>
      </w:r>
    </w:p>
    <w:p w:rsidR="00ED6CC1" w:rsidRDefault="00ED6CC1" w:rsidP="00FD5E18">
      <w:r>
        <w:t>Статья 10. Проведение добровольной государственной дактилоскопической регистрации</w:t>
      </w:r>
    </w:p>
    <w:p w:rsidR="00ED6CC1" w:rsidRDefault="00ED6CC1" w:rsidP="00FD5E18">
      <w:r>
        <w:t>Добровольная государственная дактилоскопическая регистрация граждан Российской Федерации проводится по их письменному заявлению органами внутренних дел по месту жительства указанных граждан.</w:t>
      </w:r>
    </w:p>
    <w:p w:rsidR="00ED6CC1" w:rsidRDefault="00ED6CC1" w:rsidP="00FD5E18">
      <w:r>
        <w:t>Государственная дактилоскопическая регистрация граждан Российской Федерации, признанных в установленном законодательством Российской Федерации порядке недееспособными или ограниченных судом в дееспособности, малолетних и несовершеннолетних проводится по письменному заявлению и в присутствии соответственно их родителей (усыновителей) или опекунов, попечителей.</w:t>
      </w:r>
    </w:p>
    <w:p w:rsidR="00ED6CC1" w:rsidRDefault="00ED6CC1" w:rsidP="00FD5E18">
      <w:r>
        <w:t>Статья 12. Основные требования к хранению и использованию дактилоскопической информации</w:t>
      </w:r>
    </w:p>
    <w:p w:rsidR="00ED6CC1" w:rsidRDefault="00ED6CC1" w:rsidP="00FD5E18">
      <w:r>
        <w:t xml:space="preserve"> Государственные органы, обязаны соблюдать конфиденциальность дактилоскопической информации и обеспечивать ее безопасность. Должностные лица государственных органов, несут предусмотренную законодательством Российской Федерации ответственность за нарушение законодательства Российской Федерации в области персональных данных.</w:t>
      </w:r>
    </w:p>
    <w:p w:rsidR="00ED6CC1" w:rsidRDefault="00ED6CC1" w:rsidP="00FD5E18">
      <w:r>
        <w:t>Статья 15. Уничтожение дактилоскопической информации</w:t>
      </w:r>
    </w:p>
    <w:p w:rsidR="00ED6CC1" w:rsidRDefault="00ED6CC1" w:rsidP="00FD5E18">
      <w:r>
        <w:t>Дактилоскопическая информация, полученная в результате проведения добровольной государственной дактилоскопической регистрации, уничтожается органом внутренних дел, осуществляющим ее хранение. Основанием для уничтожения указанной дактилоскопической информации является письменное заявление граждан Российской Федерации, прошедших добровольную государственную дактилоскопическую регистрацию, либо соответственно родителей (усыновителей) или опекунов, попечителей граждан Российской Федерации, признанных в установленном законодательством Российской Федерации порядке недееспособными или ограниченных судом в дееспособности, малолетних и несовершеннолетних, прошедших указанную регистрацию, которое подается в орган внутренних дел по месту жительства. Орган внутренних дел уничтожает указанную дактилоскопическую информацию и уведомляет об этом заявителя в срок не позднее 30 суток.</w:t>
      </w:r>
    </w:p>
    <w:p w:rsidR="00ED6CC1" w:rsidRDefault="00ED6CC1" w:rsidP="00FD5E18">
      <w:r>
        <w:t xml:space="preserve"> Федеральный закон от 27 июля 2006 г. № 152-ФЗ</w:t>
      </w:r>
    </w:p>
    <w:p w:rsidR="00ED6CC1" w:rsidRDefault="00ED6CC1" w:rsidP="00FD5E18">
      <w:r>
        <w:t>"О персональных данных"</w:t>
      </w:r>
    </w:p>
    <w:p w:rsidR="00ED6CC1" w:rsidRDefault="00ED6CC1" w:rsidP="00FD5E18">
      <w:r>
        <w:t>Статья 9.</w:t>
      </w:r>
    </w:p>
    <w:p w:rsidR="00ED6CC1" w:rsidRDefault="00ED6CC1" w:rsidP="00FD5E18">
      <w:r>
        <w:t xml:space="preserve">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ED6CC1" w:rsidRDefault="00ED6CC1" w:rsidP="00FD5E18">
      <w:r>
        <w:t>Статья 11.</w:t>
      </w:r>
    </w:p>
    <w:p w:rsidR="00ED6CC1" w:rsidRDefault="00ED6CC1" w:rsidP="00FD5E18">
      <w: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w:t>
      </w:r>
    </w:p>
    <w:p w:rsidR="00ED6CC1" w:rsidRDefault="00ED6CC1" w:rsidP="00FD5E18">
      <w:r>
        <w:t xml:space="preserve"> "Семейный кодекс Российской Федерации"</w:t>
      </w:r>
    </w:p>
    <w:p w:rsidR="00ED6CC1" w:rsidRDefault="00ED6CC1" w:rsidP="00FD5E18">
      <w:r>
        <w:t>от 29 декабря 1995 г. № 223-ФЗ</w:t>
      </w:r>
    </w:p>
    <w:p w:rsidR="00ED6CC1" w:rsidRDefault="00ED6CC1" w:rsidP="00FD5E18">
      <w:r>
        <w:t>Статья 64.</w:t>
      </w:r>
    </w:p>
    <w:p w:rsidR="00ED6CC1" w:rsidRDefault="00ED6CC1" w:rsidP="00FD5E18">
      <w:r>
        <w:t>1. Защита прав и интересов детей возлагается на их родителей.</w:t>
      </w:r>
    </w:p>
    <w:p w:rsidR="00ED6CC1" w:rsidRDefault="00ED6CC1" w:rsidP="00FD5E18">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ED6CC1" w:rsidRDefault="00ED6CC1" w:rsidP="00FD5E18">
      <w:r>
        <w:t>Статья 124.</w:t>
      </w:r>
    </w:p>
    <w:p w:rsidR="00ED6CC1" w:rsidRDefault="00ED6CC1" w:rsidP="00FD5E18">
      <w:r>
        <w:t>1. Усыновление или удочерение является приоритетной формой устройства детей, оставшихся без попечения родителей.</w:t>
      </w:r>
    </w:p>
    <w:p w:rsidR="00ED6CC1" w:rsidRDefault="00ED6CC1" w:rsidP="00FD5E18">
      <w:r>
        <w:t>Статья 145.</w:t>
      </w:r>
    </w:p>
    <w:p w:rsidR="00ED6CC1" w:rsidRDefault="00ED6CC1" w:rsidP="00FD5E18">
      <w:r>
        <w:t>1. 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w:t>
      </w:r>
    </w:p>
    <w:p w:rsidR="00ED6CC1" w:rsidRDefault="00ED6CC1" w:rsidP="00FD5E18">
      <w:r>
        <w:t>2. Опека устанавливается над детьми, не достигшими возраста четырнадцати лет.</w:t>
      </w:r>
    </w:p>
    <w:p w:rsidR="00ED6CC1" w:rsidRDefault="00ED6CC1" w:rsidP="00FD5E18">
      <w:r>
        <w:t>Попечительство устанавливается над детьми в возрасте от четырнадцати до восемнадцати лет.</w:t>
      </w:r>
    </w:p>
    <w:p w:rsidR="00ED6CC1" w:rsidRDefault="00ED6CC1" w:rsidP="00FD5E18">
      <w:r>
        <w:t xml:space="preserve"> Федеральный закон от 24 апреля 2008 г. № 48-ФЗ</w:t>
      </w:r>
    </w:p>
    <w:p w:rsidR="00ED6CC1" w:rsidRDefault="00ED6CC1" w:rsidP="00FD5E18">
      <w:r>
        <w:t xml:space="preserve"> "Об опеке и попечительстве"</w:t>
      </w:r>
    </w:p>
    <w:p w:rsidR="00ED6CC1" w:rsidRDefault="00ED6CC1" w:rsidP="00FD5E18">
      <w:r>
        <w:t>Статья 15.</w:t>
      </w:r>
    </w:p>
    <w:p w:rsidR="00ED6CC1" w:rsidRDefault="00ED6CC1" w:rsidP="00FD5E18">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ED6CC1" w:rsidRDefault="00ED6CC1" w:rsidP="00FD5E18">
      <w:r>
        <w:t xml:space="preserve"> Федеральный закон от 02.05.2006г. № 59-ФЗ</w:t>
      </w:r>
    </w:p>
    <w:p w:rsidR="00ED6CC1" w:rsidRDefault="00ED6CC1" w:rsidP="00FD5E18">
      <w:r>
        <w:t>"О порядке рассмотрения обращений граждан Российской Федерации"</w:t>
      </w:r>
    </w:p>
    <w:p w:rsidR="00ED6CC1" w:rsidRDefault="00ED6CC1" w:rsidP="00FD5E18">
      <w:r>
        <w:t>Статья 4. Для целей настоящего Федерального закона используются следующие основные термины:</w:t>
      </w:r>
    </w:p>
    <w:p w:rsidR="00ED6CC1" w:rsidRDefault="00ED6CC1" w:rsidP="00FD5E18">
      <w: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ED6CC1" w:rsidRDefault="00ED6CC1" w:rsidP="00FD5E18">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ED6CC1" w:rsidRDefault="00ED6CC1" w:rsidP="00FD5E18">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ED6CC1" w:rsidRDefault="00ED6CC1" w:rsidP="00FD5E18">
      <w:r>
        <w:t>Статья 5. Права гражданина при рассмотрении обращения.</w:t>
      </w:r>
    </w:p>
    <w:p w:rsidR="00ED6CC1" w:rsidRDefault="00ED6CC1" w:rsidP="00FD5E18">
      <w:r>
        <w:t>При рассмотрении обращения государственным органом, органом местного самоуправления или должностным лицом гражданин имеет право:</w:t>
      </w:r>
    </w:p>
    <w:p w:rsidR="00ED6CC1" w:rsidRDefault="00ED6CC1" w:rsidP="00FD5E18">
      <w:r>
        <w:t>1) представлять дополнительные документы и материалы либо обращаться с просьбой об их истребовании, в том числе в электронной форме;</w:t>
      </w:r>
    </w:p>
    <w:p w:rsidR="00ED6CC1" w:rsidRDefault="00ED6CC1" w:rsidP="00FD5E18">
      <w: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D6CC1" w:rsidRDefault="00ED6CC1" w:rsidP="00FD5E18">
      <w: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D6CC1" w:rsidRDefault="00ED6CC1" w:rsidP="00FD5E18">
      <w: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D6CC1" w:rsidRDefault="00ED6CC1" w:rsidP="00FD5E18">
      <w:r>
        <w:t>5) обращаться с заявлением о прекращении рассмотрения обращения.</w:t>
      </w:r>
    </w:p>
    <w:p w:rsidR="00ED6CC1" w:rsidRDefault="00ED6CC1" w:rsidP="00FD5E18">
      <w:r>
        <w:t xml:space="preserve"> Федеральный закон от 27 июля 2006 г. № 149-ФЗ</w:t>
      </w:r>
    </w:p>
    <w:p w:rsidR="00ED6CC1" w:rsidRDefault="00ED6CC1" w:rsidP="00FD5E18">
      <w:r>
        <w:t>"Об информации, информационных технологиях и о защите информации</w:t>
      </w:r>
    </w:p>
    <w:p w:rsidR="00ED6CC1" w:rsidRDefault="00ED6CC1" w:rsidP="00FD5E18">
      <w:r>
        <w:t>Статья 16.</w:t>
      </w:r>
    </w:p>
    <w:p w:rsidR="00ED6CC1" w:rsidRDefault="00ED6CC1" w:rsidP="00FD5E18">
      <w:r>
        <w:t>1. Защита информации представляет собой принятие правовых, организационных и технических мер, направленных на:</w:t>
      </w:r>
    </w:p>
    <w:p w:rsidR="00ED6CC1" w:rsidRDefault="00ED6CC1" w:rsidP="00FD5E18">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ED6CC1" w:rsidRDefault="00ED6CC1" w:rsidP="00FD5E18">
      <w:r>
        <w:t>2) соблюдение конфиденциальности информации ограниченного доступа;</w:t>
      </w:r>
    </w:p>
    <w:p w:rsidR="00ED6CC1" w:rsidRDefault="00ED6CC1" w:rsidP="00FD5E18">
      <w:r>
        <w:t>3) реализацию права на доступ к информации.</w:t>
      </w:r>
    </w:p>
    <w:p w:rsidR="00ED6CC1" w:rsidRDefault="00ED6CC1" w:rsidP="00FD5E18">
      <w:r>
        <w:t xml:space="preserve"> Федеральный закон от 27 июля 2010 г. №  210-ФЗ</w:t>
      </w:r>
    </w:p>
    <w:p w:rsidR="00ED6CC1" w:rsidRDefault="00ED6CC1" w:rsidP="00FD5E18">
      <w:r>
        <w:t>"Об организации предоставления государственных и муниципальных услуг"</w:t>
      </w:r>
    </w:p>
    <w:p w:rsidR="00ED6CC1" w:rsidRDefault="00ED6CC1" w:rsidP="00FD5E18">
      <w:r>
        <w:t>Статья 5. Права заявителей при получении государственных и муниципальных услуг</w:t>
      </w:r>
    </w:p>
    <w:p w:rsidR="00ED6CC1" w:rsidRDefault="00ED6CC1" w:rsidP="00FD5E18">
      <w:r>
        <w:t>При получении государственных и муниципальных услуг заявители имеют право на:</w:t>
      </w:r>
    </w:p>
    <w:p w:rsidR="00ED6CC1" w:rsidRDefault="00ED6CC1" w:rsidP="00FD5E18">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ED6CC1" w:rsidRDefault="00ED6CC1" w:rsidP="00FD5E18">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D6CC1" w:rsidRDefault="00ED6CC1" w:rsidP="00FD5E18">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D6CC1" w:rsidRDefault="00ED6CC1" w:rsidP="00FD5E18">
      <w:r>
        <w:t>4) досудебное (внесудебное) рассмотрение жалоб в процессе получения государственных и (или) муниципальных услуг;</w:t>
      </w:r>
    </w:p>
    <w:p w:rsidR="00ED6CC1" w:rsidRDefault="00ED6CC1" w:rsidP="00FD5E18">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D6CC1" w:rsidRDefault="00ED6CC1" w:rsidP="00FD5E1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D6CC1" w:rsidRDefault="00ED6CC1" w:rsidP="00FD5E18">
      <w:r>
        <w:t>1. Органы, предоставляющие государственные услуги, и органы, предоставляющие муниципальные услуги, обязаны:</w:t>
      </w:r>
    </w:p>
    <w:p w:rsidR="00ED6CC1" w:rsidRDefault="00ED6CC1" w:rsidP="00FD5E18">
      <w:r>
        <w:t>1) предоставлять государственные или муниципальные услуги в соответствии с административными регламентами;</w:t>
      </w:r>
    </w:p>
    <w:p w:rsidR="00ED6CC1" w:rsidRDefault="00ED6CC1" w:rsidP="00FD5E18">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D6CC1" w:rsidRDefault="00ED6CC1" w:rsidP="00FD5E18">
      <w:r>
        <w:t xml:space="preserve"> Федеральный закон от 8 марта 2015 г. №  21-ФЗ</w:t>
      </w:r>
    </w:p>
    <w:p w:rsidR="00ED6CC1" w:rsidRDefault="00ED6CC1" w:rsidP="00FD5E18">
      <w:r>
        <w:t>"Кодекс административного судопроизводства Российской Федерации"</w:t>
      </w:r>
    </w:p>
    <w:p w:rsidR="00ED6CC1" w:rsidRDefault="00ED6CC1" w:rsidP="00FD5E18">
      <w:r>
        <w:t>Статья 1. Предмет регулирования настоящего Кодекса</w:t>
      </w:r>
    </w:p>
    <w:p w:rsidR="00ED6CC1" w:rsidRDefault="00ED6CC1" w:rsidP="00FD5E18">
      <w: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ED6CC1" w:rsidRDefault="00ED6CC1" w:rsidP="00FD5E18">
      <w:r>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ED6CC1" w:rsidRDefault="00ED6CC1" w:rsidP="00FD5E18">
      <w:r>
        <w:t>1) об оспаривании нормативных правовых актов полностью или в части;</w:t>
      </w:r>
    </w:p>
    <w:p w:rsidR="00ED6CC1" w:rsidRDefault="00ED6CC1" w:rsidP="00FD5E18">
      <w:r>
        <w:t>1.1) об оспаривании актов, содержащих разъяснения законодательства и обладающих нормативными свойствами;</w:t>
      </w:r>
    </w:p>
    <w:p w:rsidR="00ED6CC1" w:rsidRDefault="00ED6CC1" w:rsidP="00FD5E18">
      <w:r>
        <w:t>2)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ED6CC1" w:rsidRDefault="00ED6CC1" w:rsidP="00FD5E18">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ED6CC1" w:rsidRDefault="00ED6CC1" w:rsidP="00FD5E18">
      <w:r>
        <w:t>4) об оспаривании решений, действий (бездействия) квалификационных коллегий судей;</w:t>
      </w:r>
    </w:p>
    <w:p w:rsidR="00ED6CC1" w:rsidRDefault="00ED6CC1" w:rsidP="00FD5E18">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ED6CC1" w:rsidRDefault="00ED6CC1" w:rsidP="00FD5E18">
      <w:r>
        <w:t>6) о защите избирательных прав и права на участие в референдуме граждан Российской Федерации;</w:t>
      </w:r>
    </w:p>
    <w:p w:rsidR="00ED6CC1" w:rsidRDefault="00ED6CC1" w:rsidP="00FD5E18">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ED6CC1" w:rsidRDefault="00ED6CC1" w:rsidP="00FD5E18">
      <w:r>
        <w:t>Статья 4. Право на обращение в суд с административным исковым заявлением</w:t>
      </w:r>
    </w:p>
    <w:p w:rsidR="00ED6CC1" w:rsidRDefault="00ED6CC1" w:rsidP="00FD5E18">
      <w: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ED6CC1" w:rsidRDefault="00ED6CC1" w:rsidP="00FD5E18">
      <w:r>
        <w:t>2. Принуждение к отказу от права на обращение в суд является недопустимым.</w:t>
      </w:r>
    </w:p>
    <w:p w:rsidR="00ED6CC1" w:rsidRDefault="00ED6CC1" w:rsidP="00FD5E18">
      <w:r>
        <w:t>Постановление Правительства РФ от 25 июня 2012 г. № 634</w:t>
      </w:r>
    </w:p>
    <w:p w:rsidR="00ED6CC1" w:rsidRDefault="00ED6CC1" w:rsidP="00FD5E18">
      <w:r>
        <w:t>«О видах электронной подписи, использование которых допускается</w:t>
      </w:r>
    </w:p>
    <w:p w:rsidR="00ED6CC1" w:rsidRDefault="00ED6CC1" w:rsidP="00FD5E18">
      <w:r>
        <w:t>при обращении за получением государственных и муниципальных услуг»</w:t>
      </w:r>
    </w:p>
    <w:p w:rsidR="00ED6CC1" w:rsidRDefault="00ED6CC1" w:rsidP="00FD5E18">
      <w:r>
        <w:t xml:space="preserve"> 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w:t>
      </w:r>
    </w:p>
    <w:p w:rsidR="00ED6CC1" w:rsidRDefault="00ED6CC1" w:rsidP="00FD5E18">
      <w:r>
        <w:t>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D6CC1" w:rsidRDefault="00ED6CC1" w:rsidP="00FD5E18">
      <w: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ED6CC1" w:rsidRDefault="00ED6CC1" w:rsidP="00FD5E18"/>
    <w:p w:rsidR="00ED6CC1" w:rsidRDefault="00ED6CC1" w:rsidP="00FD5E18">
      <w:r>
        <w:t>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ED6CC1" w:rsidRDefault="00ED6CC1" w:rsidP="00FD5E18">
      <w:r>
        <w:t xml:space="preserve"> Постановление Правительства Российской Федерации от 16 августа 2012 г.</w:t>
      </w:r>
    </w:p>
    <w:p w:rsidR="00ED6CC1" w:rsidRDefault="00ED6CC1" w:rsidP="00FD5E18">
      <w: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ED6CC1" w:rsidRDefault="00ED6CC1" w:rsidP="00FD5E18">
      <w:r>
        <w:t xml:space="preserve"> В соответствии со статьей 11.2 Федерального закона "Об организации предоставления государственных и муниципальных услуг" Правительство Российской Федерации постановляет:</w:t>
      </w:r>
    </w:p>
    <w:p w:rsidR="00ED6CC1" w:rsidRDefault="00ED6CC1" w:rsidP="00FD5E18">
      <w:r>
        <w:t>1. Утвердить прилагаемые 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ED6CC1" w:rsidRDefault="00ED6CC1" w:rsidP="00FD5E18">
      <w:r>
        <w:t xml:space="preserve">  Постановление Правительства РФ от 25 августа 2012 г. № 852</w:t>
      </w:r>
    </w:p>
    <w:p w:rsidR="00ED6CC1" w:rsidRDefault="00ED6CC1" w:rsidP="00FD5E18">
      <w:r>
        <w:t>«Об утверждении Правил использования усиленной квалифицированной</w:t>
      </w:r>
    </w:p>
    <w:p w:rsidR="00ED6CC1" w:rsidRDefault="00ED6CC1" w:rsidP="00FD5E18">
      <w:r>
        <w:t>электронной подписи при обращении за получение государственных и</w:t>
      </w:r>
    </w:p>
    <w:p w:rsidR="00ED6CC1" w:rsidRDefault="00ED6CC1" w:rsidP="00FD5E18">
      <w:r>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6CC1" w:rsidRDefault="00ED6CC1" w:rsidP="00FD5E18">
      <w:r>
        <w:t xml:space="preserve">  1. Настоящие Правила регулируют порядок использования усиленной квалифицированной электронной подписи (далее - квалифицированная подпись) физическими и юридическими лицами (далее - заявители) при обращении за получением государственных и муниципальных услуг в электронной форме, оказываемых федеральными органами исполнительной власти, Государственной корпорацией по атомной энергии «Росатом», органами государственных внебюджетных фондов, органами исполнительной власти субъектов Российской Федерации, органами местного самоуправления, а также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на предоставление услуг, перечень которых устанавливается Правительством Российской Федерации (далее соответственно - услуги, исполнители услуг).</w:t>
      </w:r>
    </w:p>
    <w:p w:rsidR="00ED6CC1" w:rsidRDefault="00ED6CC1" w:rsidP="00FD5E18">
      <w:r>
        <w:t>2. С использованием квалифицированной подписи заявитель вправе обратиться за получением любых услуг, предоставление которых в электронной форме не запрещено законодательством Российской Федерации.</w:t>
      </w:r>
    </w:p>
    <w:p w:rsidR="00ED6CC1" w:rsidRDefault="00ED6CC1" w:rsidP="00FD5E18">
      <w:r>
        <w:t>3.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ED6CC1" w:rsidRDefault="00ED6CC1" w:rsidP="00FD5E18">
      <w:r>
        <w:t>Постановление Правительства РФ от 25 января 2013 г. № 33</w:t>
      </w:r>
    </w:p>
    <w:p w:rsidR="00ED6CC1" w:rsidRDefault="00ED6CC1" w:rsidP="00FD5E18">
      <w:r>
        <w:t>«Об использовании простой электронной подписи при оказании государственных и муниципальных услуг»</w:t>
      </w:r>
    </w:p>
    <w:p w:rsidR="00ED6CC1" w:rsidRDefault="00ED6CC1" w:rsidP="00FD5E18">
      <w:r>
        <w:t>2. Простой электронной подписью является электронная подпись, которая посредством использования ключа простой электронной подписи (далее - ключ) подтверждает факт формирования электронной подписи конкретным заявителем.</w:t>
      </w:r>
    </w:p>
    <w:p w:rsidR="00ED6CC1" w:rsidRDefault="00ED6CC1" w:rsidP="00FD5E18">
      <w:r>
        <w:t>3. Ключом является сочетание 2 элементов - идентификатора и пароля ключа. Идентификатором является страховой номер индивидуального лицевого счета заявителя - физического лица либо руководителя или уполномоченного им иного должностного лица заявителя - юридического лица (далее - уполномоченное лицо), а паролем ключа - последовательность символов, созданная в соответствии с настоящими Правилами.</w:t>
      </w:r>
    </w:p>
    <w:p w:rsidR="00ED6CC1" w:rsidRDefault="00ED6CC1" w:rsidP="00FD5E18">
      <w:r>
        <w:t>4. Использование простой электронной подписи для получения государственной или муниципальной услуги допускается, если федеральными законами или иными нормативными правовыми актами не установлен запрет на обращение за получением государственной или муниципальной услуги в электронной форме, а также не установлено использование в этих целях иного вида электронной подписи.</w:t>
      </w:r>
    </w:p>
    <w:p w:rsidR="00ED6CC1" w:rsidRDefault="00ED6CC1" w:rsidP="00FD5E18">
      <w:r>
        <w:t>5. Обращение заявителей -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w:t>
      </w:r>
    </w:p>
    <w:p w:rsidR="00ED6CC1" w:rsidRDefault="00ED6CC1" w:rsidP="00FD5E18">
      <w:r>
        <w:t>6. Для обращения заявителя за получением государственных и муниципальных услуг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D6CC1" w:rsidRDefault="00ED6CC1" w:rsidP="00FD5E18">
      <w:r>
        <w:t>Федеральный закон от 7 февраля 2011 г. № 3-ФЗ</w:t>
      </w:r>
    </w:p>
    <w:p w:rsidR="00ED6CC1" w:rsidRDefault="00ED6CC1" w:rsidP="00FD5E18">
      <w:r>
        <w:t>"О полиции"</w:t>
      </w:r>
    </w:p>
    <w:p w:rsidR="00ED6CC1" w:rsidRDefault="00ED6CC1" w:rsidP="00FD5E18">
      <w:r>
        <w:t xml:space="preserve"> Статья 12. Обязанности полиции</w:t>
      </w:r>
    </w:p>
    <w:p w:rsidR="00ED6CC1" w:rsidRDefault="00ED6CC1" w:rsidP="00FD5E18">
      <w:r>
        <w:t>1. На полицию возлагаются следующие обязанности:</w:t>
      </w:r>
    </w:p>
    <w:p w:rsidR="00ED6CC1" w:rsidRDefault="00ED6CC1" w:rsidP="00FD5E18">
      <w:r>
        <w:t>27) проводить в соответствии с федеральным законом государственную дактилоскопическую регистрацию и государственную геномную регистрацию.</w:t>
      </w:r>
    </w:p>
    <w:p w:rsidR="00ED6CC1" w:rsidRDefault="00ED6CC1" w:rsidP="00FD5E18">
      <w:r>
        <w:t xml:space="preserve">  Федеральный закон от 06 апреля 2011 г. № 63-ФЗ</w:t>
      </w:r>
    </w:p>
    <w:p w:rsidR="00ED6CC1" w:rsidRDefault="00ED6CC1" w:rsidP="00FD5E18">
      <w:r>
        <w:t xml:space="preserve"> «Об электронной подписи»</w:t>
      </w:r>
    </w:p>
    <w:p w:rsidR="00ED6CC1" w:rsidRDefault="00ED6CC1" w:rsidP="00FD5E18">
      <w:r>
        <w:t xml:space="preserve"> Статья 2. Основные понятия, используемые в настоящем Федеральном законе.</w:t>
      </w:r>
    </w:p>
    <w:p w:rsidR="00ED6CC1" w:rsidRDefault="00ED6CC1" w:rsidP="00FD5E18">
      <w:r>
        <w:t>Для целей настоящего Федерального закона используются следующие основные понятия:</w:t>
      </w:r>
    </w:p>
    <w:p w:rsidR="00ED6CC1" w:rsidRDefault="00ED6CC1" w:rsidP="00FD5E18">
      <w:r>
        <w:t>–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ED6CC1" w:rsidRDefault="00ED6CC1" w:rsidP="00FD5E18">
      <w:r>
        <w:t>–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а также граждане;</w:t>
      </w:r>
    </w:p>
    <w:p w:rsidR="00ED6CC1" w:rsidRDefault="00ED6CC1" w:rsidP="00FD5E18">
      <w:r>
        <w:t>–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ED6CC1" w:rsidRDefault="00ED6CC1" w:rsidP="00FD5E18">
      <w:r>
        <w:t>–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ED6CC1" w:rsidRDefault="00ED6CC1" w:rsidP="00FD5E18">
      <w:r>
        <w:t xml:space="preserve"> Статья 6.Условия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ED6CC1" w:rsidRDefault="00ED6CC1" w:rsidP="00FD5E18">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ED6CC1" w:rsidRDefault="00ED6CC1" w:rsidP="00FD5E18">
      <w:r>
        <w:t>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настоящего Федерального закона.</w:t>
      </w:r>
    </w:p>
    <w:p w:rsidR="00ED6CC1" w:rsidRDefault="00ED6CC1" w:rsidP="00FD5E18">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w:t>
      </w:r>
      <w:bookmarkStart w:id="0" w:name="_GoBack"/>
      <w:bookmarkEnd w:id="0"/>
      <w:r>
        <w:t>лектронных документов.</w:t>
      </w:r>
    </w:p>
    <w:sectPr w:rsidR="00ED6CC1" w:rsidSect="005E2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694"/>
    <w:rsid w:val="003E0331"/>
    <w:rsid w:val="00452C77"/>
    <w:rsid w:val="005A0A01"/>
    <w:rsid w:val="005E2A86"/>
    <w:rsid w:val="00971701"/>
    <w:rsid w:val="00A30C36"/>
    <w:rsid w:val="00A6132D"/>
    <w:rsid w:val="00BC3694"/>
    <w:rsid w:val="00ED6CC1"/>
    <w:rsid w:val="00FD5E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8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5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9</Pages>
  <Words>3400</Words>
  <Characters>19386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gosuslugi</dc:creator>
  <cp:keywords/>
  <dc:description/>
  <cp:lastModifiedBy>galihinaoa</cp:lastModifiedBy>
  <cp:revision>3</cp:revision>
  <dcterms:created xsi:type="dcterms:W3CDTF">2017-06-23T06:10:00Z</dcterms:created>
  <dcterms:modified xsi:type="dcterms:W3CDTF">2017-06-23T08:56:00Z</dcterms:modified>
</cp:coreProperties>
</file>